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52" w:rsidRPr="00315A52" w:rsidRDefault="00315A52" w:rsidP="00315A5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315A52">
        <w:rPr>
          <w:rFonts w:ascii="Arial" w:eastAsia="Times New Roman" w:hAnsi="Arial" w:cs="Arial"/>
          <w:b/>
          <w:bCs/>
          <w:color w:val="2D2D2D"/>
          <w:spacing w:val="2"/>
          <w:kern w:val="36"/>
          <w:sz w:val="46"/>
          <w:szCs w:val="46"/>
        </w:rPr>
        <w:t>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w:t>
      </w:r>
    </w:p>
    <w:p w:rsidR="00315A52" w:rsidRPr="00315A52" w:rsidRDefault="00315A52" w:rsidP="00315A52">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15A52">
        <w:rPr>
          <w:rFonts w:ascii="Arial" w:eastAsia="Times New Roman" w:hAnsi="Arial" w:cs="Arial"/>
          <w:color w:val="3C3C3C"/>
          <w:spacing w:val="2"/>
          <w:sz w:val="27"/>
          <w:szCs w:val="27"/>
        </w:rPr>
        <w:t>ПРАВИТЕЛЬСТВО РОССИЙСКОЙ ФЕДЕРАЦИИ</w:t>
      </w:r>
    </w:p>
    <w:p w:rsidR="00315A52" w:rsidRPr="00315A52" w:rsidRDefault="00315A52" w:rsidP="00315A52">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15A52">
        <w:rPr>
          <w:rFonts w:ascii="Arial" w:eastAsia="Times New Roman" w:hAnsi="Arial" w:cs="Arial"/>
          <w:color w:val="3C3C3C"/>
          <w:spacing w:val="2"/>
          <w:sz w:val="27"/>
          <w:szCs w:val="27"/>
        </w:rPr>
        <w:t>ПОСТАНОВЛЕНИЕ</w:t>
      </w:r>
    </w:p>
    <w:p w:rsidR="00315A52" w:rsidRPr="00315A52" w:rsidRDefault="00315A52" w:rsidP="00315A52">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15A52">
        <w:rPr>
          <w:rFonts w:ascii="Arial" w:eastAsia="Times New Roman" w:hAnsi="Arial" w:cs="Arial"/>
          <w:color w:val="3C3C3C"/>
          <w:spacing w:val="2"/>
          <w:sz w:val="27"/>
          <w:szCs w:val="27"/>
        </w:rPr>
        <w:t>от 23 августа 2007 года N 539</w:t>
      </w:r>
    </w:p>
    <w:p w:rsidR="00315A52" w:rsidRPr="00315A52" w:rsidRDefault="00315A52" w:rsidP="00315A52">
      <w:pPr>
        <w:shd w:val="clear" w:color="auto" w:fill="FFFFFF"/>
        <w:spacing w:before="136" w:after="68" w:line="288" w:lineRule="atLeast"/>
        <w:jc w:val="center"/>
        <w:textAlignment w:val="baseline"/>
        <w:rPr>
          <w:rFonts w:ascii="Arial" w:eastAsia="Times New Roman" w:hAnsi="Arial" w:cs="Arial"/>
          <w:color w:val="3C3C3C"/>
          <w:spacing w:val="2"/>
          <w:sz w:val="27"/>
          <w:szCs w:val="27"/>
        </w:rPr>
      </w:pPr>
      <w:r w:rsidRPr="00315A52">
        <w:rPr>
          <w:rFonts w:ascii="Arial" w:eastAsia="Times New Roman" w:hAnsi="Arial" w:cs="Arial"/>
          <w:color w:val="3C3C3C"/>
          <w:spacing w:val="2"/>
          <w:sz w:val="27"/>
          <w:szCs w:val="27"/>
        </w:rPr>
        <w:t>О нормативах денежных затрат на содержание и ремонт автомобильных дорог федерального значения и правилах их расчета</w:t>
      </w:r>
    </w:p>
    <w:p w:rsidR="00315A52" w:rsidRPr="00315A52" w:rsidRDefault="00315A52" w:rsidP="00315A52">
      <w:pPr>
        <w:shd w:val="clear" w:color="auto" w:fill="FFFFFF"/>
        <w:spacing w:after="0" w:line="285" w:lineRule="atLeast"/>
        <w:jc w:val="center"/>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(с изменениями на 14 июля 2015 года)</w:t>
      </w:r>
      <w:r w:rsidRPr="00315A52">
        <w:rPr>
          <w:rFonts w:ascii="Arial" w:eastAsia="Times New Roman" w:hAnsi="Arial" w:cs="Arial"/>
          <w:color w:val="2D2D2D"/>
          <w:spacing w:val="2"/>
          <w:sz w:val="19"/>
          <w:szCs w:val="19"/>
        </w:rPr>
        <w:br/>
        <w:t>____________________________________________________________________</w:t>
      </w:r>
      <w:r w:rsidRPr="00315A52">
        <w:rPr>
          <w:rFonts w:ascii="Arial" w:eastAsia="Times New Roman" w:hAnsi="Arial" w:cs="Arial"/>
          <w:color w:val="2D2D2D"/>
          <w:spacing w:val="2"/>
          <w:sz w:val="19"/>
          <w:szCs w:val="19"/>
        </w:rPr>
        <w:br/>
        <w:t>Утратило силу с 10 июня 2017 года на основании</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br/>
      </w:r>
      <w:hyperlink r:id="rId4" w:history="1">
        <w:r w:rsidRPr="00315A52">
          <w:rPr>
            <w:rFonts w:ascii="Arial" w:eastAsia="Times New Roman" w:hAnsi="Arial" w:cs="Arial"/>
            <w:color w:val="00466E"/>
            <w:spacing w:val="2"/>
            <w:sz w:val="19"/>
            <w:u w:val="single"/>
          </w:rPr>
          <w:t>постановления Правительства Российской Федерации от 30 мая 2017 года N 658</w:t>
        </w:r>
      </w:hyperlink>
      <w:r w:rsidRPr="00315A52">
        <w:rPr>
          <w:rFonts w:ascii="Arial" w:eastAsia="Times New Roman" w:hAnsi="Arial" w:cs="Arial"/>
          <w:color w:val="2D2D2D"/>
          <w:spacing w:val="2"/>
          <w:sz w:val="19"/>
          <w:szCs w:val="19"/>
        </w:rPr>
        <w:br/>
        <w:t>____________________________________________________________________</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315A52">
        <w:rPr>
          <w:rFonts w:ascii="Arial" w:eastAsia="Times New Roman" w:hAnsi="Arial" w:cs="Arial"/>
          <w:color w:val="2D2D2D"/>
          <w:spacing w:val="2"/>
          <w:sz w:val="19"/>
          <w:szCs w:val="19"/>
        </w:rPr>
        <w:t>____________________________________________________________________</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br/>
        <w:t>Документ с изменениями, внесенными:</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br/>
      </w:r>
      <w:hyperlink r:id="rId5" w:history="1">
        <w:r w:rsidRPr="00315A52">
          <w:rPr>
            <w:rFonts w:ascii="Arial" w:eastAsia="Times New Roman" w:hAnsi="Arial" w:cs="Arial"/>
            <w:color w:val="00466E"/>
            <w:spacing w:val="2"/>
            <w:sz w:val="19"/>
            <w:u w:val="single"/>
          </w:rPr>
          <w:t>постановлением Правительства Российской Федерации от 10 марта 2009 года N 203</w:t>
        </w:r>
      </w:hyperlink>
      <w:r w:rsidRPr="00315A52">
        <w:rPr>
          <w:rFonts w:ascii="Arial" w:eastAsia="Times New Roman" w:hAnsi="Arial" w:cs="Arial"/>
          <w:color w:val="2D2D2D"/>
          <w:spacing w:val="2"/>
          <w:sz w:val="19"/>
          <w:szCs w:val="19"/>
        </w:rPr>
        <w:t>(Собрание законодательства Российской Федерации, N 11, 16.03.2009);</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br/>
      </w:r>
      <w:hyperlink r:id="rId6" w:history="1">
        <w:r w:rsidRPr="00315A52">
          <w:rPr>
            <w:rFonts w:ascii="Arial" w:eastAsia="Times New Roman" w:hAnsi="Arial" w:cs="Arial"/>
            <w:color w:val="00466E"/>
            <w:spacing w:val="2"/>
            <w:sz w:val="19"/>
            <w:u w:val="single"/>
          </w:rPr>
          <w:t>постановлением Правительства Российской Федерации от 15 мая 2010 года N 343</w:t>
        </w:r>
      </w:hyperlink>
      <w:r w:rsidRPr="00315A52">
        <w:rPr>
          <w:rFonts w:ascii="Arial" w:eastAsia="Times New Roman" w:hAnsi="Arial" w:cs="Arial"/>
          <w:color w:val="2D2D2D"/>
          <w:spacing w:val="2"/>
          <w:sz w:val="19"/>
          <w:szCs w:val="19"/>
        </w:rPr>
        <w:t>;</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br/>
      </w:r>
      <w:hyperlink r:id="rId7" w:history="1">
        <w:r w:rsidRPr="00315A52">
          <w:rPr>
            <w:rFonts w:ascii="Arial" w:eastAsia="Times New Roman" w:hAnsi="Arial" w:cs="Arial"/>
            <w:color w:val="00466E"/>
            <w:spacing w:val="2"/>
            <w:sz w:val="19"/>
            <w:u w:val="single"/>
          </w:rPr>
          <w:t>постановлением Правительства Российской Федерации от 14 июля 2015 года N 704</w:t>
        </w:r>
      </w:hyperlink>
      <w:r w:rsidRPr="00315A52">
        <w:rPr>
          <w:rFonts w:ascii="Arial" w:eastAsia="Times New Roman" w:hAnsi="Arial" w:cs="Arial"/>
          <w:color w:val="2D2D2D"/>
          <w:spacing w:val="2"/>
          <w:sz w:val="19"/>
          <w:szCs w:val="19"/>
        </w:rPr>
        <w:t xml:space="preserve">(Официальный интернет-портал правовой информации </w:t>
      </w:r>
      <w:proofErr w:type="spellStart"/>
      <w:r w:rsidRPr="00315A52">
        <w:rPr>
          <w:rFonts w:ascii="Arial" w:eastAsia="Times New Roman" w:hAnsi="Arial" w:cs="Arial"/>
          <w:color w:val="2D2D2D"/>
          <w:spacing w:val="2"/>
          <w:sz w:val="19"/>
          <w:szCs w:val="19"/>
        </w:rPr>
        <w:t>www.pravo.gov.ru</w:t>
      </w:r>
      <w:proofErr w:type="spellEnd"/>
      <w:r w:rsidRPr="00315A52">
        <w:rPr>
          <w:rFonts w:ascii="Arial" w:eastAsia="Times New Roman" w:hAnsi="Arial" w:cs="Arial"/>
          <w:color w:val="2D2D2D"/>
          <w:spacing w:val="2"/>
          <w:sz w:val="19"/>
          <w:szCs w:val="19"/>
        </w:rPr>
        <w:t>, 16.07.2015, N 0001201507160006).</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br/>
        <w:t>____________________________________________________________________</w:t>
      </w:r>
      <w:proofErr w:type="gramEnd"/>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Правительство Российской Федерации</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постановляет:</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1. Установить нормативы денежных затрат на содержание и ремонт автомобильных дорог федерального значения V категории в размере (в ценах 2007 года):</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695 тыс</w:t>
      </w:r>
      <w:proofErr w:type="gramStart"/>
      <w:r w:rsidRPr="00315A52">
        <w:rPr>
          <w:rFonts w:ascii="Arial" w:eastAsia="Times New Roman" w:hAnsi="Arial" w:cs="Arial"/>
          <w:color w:val="2D2D2D"/>
          <w:spacing w:val="2"/>
          <w:sz w:val="19"/>
          <w:szCs w:val="19"/>
        </w:rPr>
        <w:t>.р</w:t>
      </w:r>
      <w:proofErr w:type="gramEnd"/>
      <w:r w:rsidRPr="00315A52">
        <w:rPr>
          <w:rFonts w:ascii="Arial" w:eastAsia="Times New Roman" w:hAnsi="Arial" w:cs="Arial"/>
          <w:color w:val="2D2D2D"/>
          <w:spacing w:val="2"/>
          <w:sz w:val="19"/>
          <w:szCs w:val="19"/>
        </w:rPr>
        <w:t>ублей/км - на содержание;</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2715 тыс</w:t>
      </w:r>
      <w:proofErr w:type="gramStart"/>
      <w:r w:rsidRPr="00315A52">
        <w:rPr>
          <w:rFonts w:ascii="Arial" w:eastAsia="Times New Roman" w:hAnsi="Arial" w:cs="Arial"/>
          <w:color w:val="2D2D2D"/>
          <w:spacing w:val="2"/>
          <w:sz w:val="19"/>
          <w:szCs w:val="19"/>
        </w:rPr>
        <w:t>.р</w:t>
      </w:r>
      <w:proofErr w:type="gramEnd"/>
      <w:r w:rsidRPr="00315A52">
        <w:rPr>
          <w:rFonts w:ascii="Arial" w:eastAsia="Times New Roman" w:hAnsi="Arial" w:cs="Arial"/>
          <w:color w:val="2D2D2D"/>
          <w:spacing w:val="2"/>
          <w:sz w:val="19"/>
          <w:szCs w:val="19"/>
        </w:rPr>
        <w:t>ублей/км - на ремонт;</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8580 тыс</w:t>
      </w:r>
      <w:proofErr w:type="gramStart"/>
      <w:r w:rsidRPr="00315A52">
        <w:rPr>
          <w:rFonts w:ascii="Arial" w:eastAsia="Times New Roman" w:hAnsi="Arial" w:cs="Arial"/>
          <w:color w:val="2D2D2D"/>
          <w:spacing w:val="2"/>
          <w:sz w:val="19"/>
          <w:szCs w:val="19"/>
        </w:rPr>
        <w:t>.р</w:t>
      </w:r>
      <w:proofErr w:type="gramEnd"/>
      <w:r w:rsidRPr="00315A52">
        <w:rPr>
          <w:rFonts w:ascii="Arial" w:eastAsia="Times New Roman" w:hAnsi="Arial" w:cs="Arial"/>
          <w:color w:val="2D2D2D"/>
          <w:spacing w:val="2"/>
          <w:sz w:val="19"/>
          <w:szCs w:val="19"/>
        </w:rPr>
        <w:t>ублей/км - на капитальный ремонт.</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2. Утвердить прилагаемые:</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t>Правила расчета денежных затрат на содержание и ремонт автомобильных дорог федерального значения при определении размера ассигнований из федерального бюджета, предусматриваемых на эти цели;</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t xml:space="preserve">план мероприятий по переходу на нормативы денежных затрат на ремонт и содержание автомобильных дорог федерального значения, обеспечивающие увеличение до 12 лет межремонтных сроков эксплуатации автомобильных дорог федерального значения с </w:t>
      </w:r>
      <w:r w:rsidRPr="00315A52">
        <w:rPr>
          <w:rFonts w:ascii="Arial" w:eastAsia="Times New Roman" w:hAnsi="Arial" w:cs="Arial"/>
          <w:color w:val="2D2D2D"/>
          <w:spacing w:val="2"/>
          <w:sz w:val="19"/>
          <w:szCs w:val="19"/>
        </w:rPr>
        <w:lastRenderedPageBreak/>
        <w:t>усовершенствованным типом покрытия и соблюдение требований технических регламентов в части нормативных расчетных нагрузок.</w:t>
      </w:r>
      <w:r w:rsidRPr="00315A52">
        <w:rPr>
          <w:rFonts w:ascii="Arial" w:eastAsia="Times New Roman" w:hAnsi="Arial" w:cs="Arial"/>
          <w:color w:val="2D2D2D"/>
          <w:spacing w:val="2"/>
          <w:sz w:val="19"/>
          <w:szCs w:val="19"/>
        </w:rPr>
        <w:br/>
      </w:r>
      <w:proofErr w:type="gramStart"/>
      <w:r w:rsidRPr="00315A52">
        <w:rPr>
          <w:rFonts w:ascii="Arial" w:eastAsia="Times New Roman" w:hAnsi="Arial" w:cs="Arial"/>
          <w:color w:val="2D2D2D"/>
          <w:spacing w:val="2"/>
          <w:sz w:val="19"/>
          <w:szCs w:val="19"/>
        </w:rPr>
        <w:t>(Абзац в редакции, введенной в действие с 24 июля 2015 года</w:t>
      </w:r>
      <w:r w:rsidRPr="00315A52">
        <w:rPr>
          <w:rFonts w:ascii="Arial" w:eastAsia="Times New Roman" w:hAnsi="Arial" w:cs="Arial"/>
          <w:color w:val="2D2D2D"/>
          <w:spacing w:val="2"/>
          <w:sz w:val="19"/>
        </w:rPr>
        <w:t> </w:t>
      </w:r>
      <w:hyperlink r:id="rId8" w:history="1">
        <w:r w:rsidRPr="00315A52">
          <w:rPr>
            <w:rFonts w:ascii="Arial" w:eastAsia="Times New Roman" w:hAnsi="Arial" w:cs="Arial"/>
            <w:color w:val="00466E"/>
            <w:spacing w:val="2"/>
            <w:sz w:val="19"/>
            <w:u w:val="single"/>
          </w:rPr>
          <w:t>постановлением Правительства Российской Федерации от 14 июля 2015 года N 704</w:t>
        </w:r>
      </w:hyperlink>
      <w:r w:rsidRPr="00315A52">
        <w:rPr>
          <w:rFonts w:ascii="Arial" w:eastAsia="Times New Roman" w:hAnsi="Arial" w:cs="Arial"/>
          <w:color w:val="2D2D2D"/>
          <w:spacing w:val="2"/>
          <w:sz w:val="19"/>
          <w:szCs w:val="19"/>
        </w:rPr>
        <w:t>.</w:t>
      </w:r>
      <w:proofErr w:type="gramEnd"/>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 xml:space="preserve">3. </w:t>
      </w:r>
      <w:proofErr w:type="gramStart"/>
      <w:r w:rsidRPr="00315A52">
        <w:rPr>
          <w:rFonts w:ascii="Arial" w:eastAsia="Times New Roman" w:hAnsi="Arial" w:cs="Arial"/>
          <w:color w:val="2D2D2D"/>
          <w:spacing w:val="2"/>
          <w:sz w:val="19"/>
          <w:szCs w:val="19"/>
        </w:rPr>
        <w:t xml:space="preserve">Министерству транспорта Российской Федерации и Министерству финансов Российской Федерации обеспечить поэтапный переход к финансированию автомобильных дорог федерального значения по установленным пунктом 1 настоящего постановления нормативам, в том числе с 2008 года в пределах размеров бюджетных ассигнований, </w:t>
      </w:r>
      <w:proofErr w:type="spellStart"/>
      <w:r w:rsidRPr="00315A52">
        <w:rPr>
          <w:rFonts w:ascii="Arial" w:eastAsia="Times New Roman" w:hAnsi="Arial" w:cs="Arial"/>
          <w:color w:val="2D2D2D"/>
          <w:spacing w:val="2"/>
          <w:sz w:val="19"/>
          <w:szCs w:val="19"/>
        </w:rPr>
        <w:t>предусмотренных</w:t>
      </w:r>
      <w:hyperlink r:id="rId9" w:history="1">
        <w:r w:rsidRPr="00315A52">
          <w:rPr>
            <w:rFonts w:ascii="Arial" w:eastAsia="Times New Roman" w:hAnsi="Arial" w:cs="Arial"/>
            <w:color w:val="00466E"/>
            <w:spacing w:val="2"/>
            <w:sz w:val="19"/>
            <w:u w:val="single"/>
          </w:rPr>
          <w:t>Федеральным</w:t>
        </w:r>
        <w:proofErr w:type="spellEnd"/>
        <w:r w:rsidRPr="00315A52">
          <w:rPr>
            <w:rFonts w:ascii="Arial" w:eastAsia="Times New Roman" w:hAnsi="Arial" w:cs="Arial"/>
            <w:color w:val="00466E"/>
            <w:spacing w:val="2"/>
            <w:sz w:val="19"/>
            <w:u w:val="single"/>
          </w:rPr>
          <w:t xml:space="preserve"> законом "О федеральном бюджете на 2008 год и на плановый период 2009 и 2010 годов"</w:t>
        </w:r>
      </w:hyperlink>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на реализацию</w:t>
      </w:r>
      <w:r w:rsidRPr="00315A52">
        <w:rPr>
          <w:rFonts w:ascii="Arial" w:eastAsia="Times New Roman" w:hAnsi="Arial" w:cs="Arial"/>
          <w:color w:val="2D2D2D"/>
          <w:spacing w:val="2"/>
          <w:sz w:val="19"/>
        </w:rPr>
        <w:t> </w:t>
      </w:r>
      <w:hyperlink r:id="rId10" w:history="1">
        <w:r w:rsidRPr="00315A52">
          <w:rPr>
            <w:rFonts w:ascii="Arial" w:eastAsia="Times New Roman" w:hAnsi="Arial" w:cs="Arial"/>
            <w:color w:val="00466E"/>
            <w:spacing w:val="2"/>
            <w:sz w:val="19"/>
            <w:u w:val="single"/>
          </w:rPr>
          <w:t>подпрограммы "Автомобильные дороги" федеральной целевой</w:t>
        </w:r>
        <w:proofErr w:type="gramEnd"/>
        <w:r w:rsidRPr="00315A52">
          <w:rPr>
            <w:rFonts w:ascii="Arial" w:eastAsia="Times New Roman" w:hAnsi="Arial" w:cs="Arial"/>
            <w:color w:val="00466E"/>
            <w:spacing w:val="2"/>
            <w:sz w:val="19"/>
            <w:u w:val="single"/>
          </w:rPr>
          <w:t xml:space="preserve"> программы "Модернизация транспортной системы России (2002-2010 годы)"</w:t>
        </w:r>
      </w:hyperlink>
      <w:r w:rsidRPr="00315A52">
        <w:rPr>
          <w:rFonts w:ascii="Arial" w:eastAsia="Times New Roman" w:hAnsi="Arial" w:cs="Arial"/>
          <w:color w:val="2D2D2D"/>
          <w:spacing w:val="2"/>
          <w:sz w:val="19"/>
          <w:szCs w:val="19"/>
        </w:rPr>
        <w:t>, и определить размер бюджетных ассигнований, необходимых на содержание и ремонт автомобильных дорог федерального значения на 2010 и 2011 годы для обеспечения завершения указанного перехода в 2011 году.</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4. Министерству транспорта Российской Федерации и Федеральному дорожному агентству в III квартале 2007 года обеспечить разработку мероприятий по внедрению современных технологий и материалов с целью увеличения межремонтных сроков автомобильных дорог для включения их в проект подпрограммы "Автомобильные дороги" федеральной целевой программы "Развитие транспортной системы России (2010-2015 годы)".</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5. Пункт утратил силу с 24 июля 2015 года -</w:t>
      </w:r>
      <w:r w:rsidRPr="00315A52">
        <w:rPr>
          <w:rFonts w:ascii="Arial" w:eastAsia="Times New Roman" w:hAnsi="Arial" w:cs="Arial"/>
          <w:color w:val="2D2D2D"/>
          <w:spacing w:val="2"/>
          <w:sz w:val="19"/>
        </w:rPr>
        <w:t> </w:t>
      </w:r>
      <w:hyperlink r:id="rId11" w:history="1">
        <w:r w:rsidRPr="00315A52">
          <w:rPr>
            <w:rFonts w:ascii="Arial" w:eastAsia="Times New Roman" w:hAnsi="Arial" w:cs="Arial"/>
            <w:color w:val="00466E"/>
            <w:spacing w:val="2"/>
            <w:sz w:val="19"/>
            <w:u w:val="single"/>
          </w:rPr>
          <w:t>постановление Правительства Российской Федерации от 14 июля 2015 года N 704</w:t>
        </w:r>
      </w:hyperlink>
      <w:r w:rsidRPr="00315A52">
        <w:rPr>
          <w:rFonts w:ascii="Arial" w:eastAsia="Times New Roman" w:hAnsi="Arial" w:cs="Arial"/>
          <w:color w:val="2D2D2D"/>
          <w:spacing w:val="2"/>
          <w:sz w:val="19"/>
          <w:szCs w:val="19"/>
        </w:rPr>
        <w:t>..</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6. Рекомендовать субъектам Российской Федерации применять нормативы денежных затрат на содержание и ремонт автомобильных дорог федерального значения, установленные пунктом 1 настоящего постановления, на региональном уровне.</w:t>
      </w:r>
      <w:r w:rsidRPr="00315A52">
        <w:rPr>
          <w:rFonts w:ascii="Arial" w:eastAsia="Times New Roman" w:hAnsi="Arial" w:cs="Arial"/>
          <w:color w:val="2D2D2D"/>
          <w:spacing w:val="2"/>
          <w:sz w:val="19"/>
          <w:szCs w:val="19"/>
        </w:rPr>
        <w:br/>
      </w:r>
    </w:p>
    <w:p w:rsidR="00315A52" w:rsidRPr="00315A52" w:rsidRDefault="00315A52" w:rsidP="00315A52">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Председатель Правительства</w:t>
      </w:r>
      <w:r w:rsidRPr="00315A52">
        <w:rPr>
          <w:rFonts w:ascii="Arial" w:eastAsia="Times New Roman" w:hAnsi="Arial" w:cs="Arial"/>
          <w:color w:val="2D2D2D"/>
          <w:spacing w:val="2"/>
          <w:sz w:val="19"/>
          <w:szCs w:val="19"/>
        </w:rPr>
        <w:br/>
        <w:t>Российской Федерации</w:t>
      </w:r>
      <w:r w:rsidRPr="00315A52">
        <w:rPr>
          <w:rFonts w:ascii="Arial" w:eastAsia="Times New Roman" w:hAnsi="Arial" w:cs="Arial"/>
          <w:color w:val="2D2D2D"/>
          <w:spacing w:val="2"/>
          <w:sz w:val="19"/>
          <w:szCs w:val="19"/>
        </w:rPr>
        <w:br/>
        <w:t>М.Фрадков</w:t>
      </w:r>
    </w:p>
    <w:p w:rsidR="00315A52" w:rsidRPr="00315A52" w:rsidRDefault="00315A52" w:rsidP="00315A52">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15A52">
        <w:rPr>
          <w:rFonts w:ascii="Arial" w:eastAsia="Times New Roman" w:hAnsi="Arial" w:cs="Arial"/>
          <w:color w:val="3C3C3C"/>
          <w:spacing w:val="2"/>
          <w:sz w:val="27"/>
          <w:szCs w:val="27"/>
        </w:rPr>
        <w:t>Правила расчета денежных затрат на содержание и ремонт автомобильных дорог федерального значения при определении размера ассигнований из федерального бюджета, предусматриваемых на эти цели</w:t>
      </w:r>
    </w:p>
    <w:p w:rsidR="00315A52" w:rsidRPr="00315A52" w:rsidRDefault="00315A52" w:rsidP="00315A52">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УТВЕРЖДЕНЫ</w:t>
      </w:r>
      <w:r w:rsidRPr="00315A52">
        <w:rPr>
          <w:rFonts w:ascii="Arial" w:eastAsia="Times New Roman" w:hAnsi="Arial" w:cs="Arial"/>
          <w:color w:val="2D2D2D"/>
          <w:spacing w:val="2"/>
          <w:sz w:val="19"/>
          <w:szCs w:val="19"/>
        </w:rPr>
        <w:br/>
        <w:t>постановлением Правительства</w:t>
      </w:r>
      <w:r w:rsidRPr="00315A52">
        <w:rPr>
          <w:rFonts w:ascii="Arial" w:eastAsia="Times New Roman" w:hAnsi="Arial" w:cs="Arial"/>
          <w:color w:val="2D2D2D"/>
          <w:spacing w:val="2"/>
          <w:sz w:val="19"/>
          <w:szCs w:val="19"/>
        </w:rPr>
        <w:br/>
        <w:t>Российской Федерации</w:t>
      </w:r>
      <w:r w:rsidRPr="00315A52">
        <w:rPr>
          <w:rFonts w:ascii="Arial" w:eastAsia="Times New Roman" w:hAnsi="Arial" w:cs="Arial"/>
          <w:color w:val="2D2D2D"/>
          <w:spacing w:val="2"/>
          <w:sz w:val="19"/>
          <w:szCs w:val="19"/>
        </w:rPr>
        <w:br/>
        <w:t>от 23 августа 2007 года N 539</w:t>
      </w:r>
      <w:r w:rsidRPr="00315A52">
        <w:rPr>
          <w:rFonts w:ascii="Arial" w:eastAsia="Times New Roman" w:hAnsi="Arial" w:cs="Arial"/>
          <w:color w:val="2D2D2D"/>
          <w:spacing w:val="2"/>
          <w:sz w:val="19"/>
          <w:szCs w:val="19"/>
        </w:rPr>
        <w:br/>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1. Нормативы денежных затрат применяются для определения размера ассигнований из федерального бюджета, предусматриваемых на содержание и ремонт автомобильных дорог федерального значения на 2011 год и последующие годы.</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2. В зависимости от категории автомобильной дороги федерального значения и индекса-дефлятора на соответствующий год применительно к каждой автомобильной дороге федерального значения определяются приведенные нормативы</w:t>
      </w:r>
      <w:r w:rsidRPr="00315A52">
        <w:rPr>
          <w:rFonts w:ascii="Arial" w:eastAsia="Times New Roman" w:hAnsi="Arial" w:cs="Arial"/>
          <w:color w:val="2D2D2D"/>
          <w:spacing w:val="2"/>
          <w:sz w:val="19"/>
        </w:rPr>
        <w:t> </w:t>
      </w:r>
      <w:r>
        <w:rPr>
          <w:rFonts w:ascii="Arial" w:eastAsia="Times New Roman" w:hAnsi="Arial" w:cs="Arial"/>
          <w:noProof/>
          <w:color w:val="2D2D2D"/>
          <w:spacing w:val="2"/>
          <w:sz w:val="19"/>
          <w:szCs w:val="19"/>
        </w:rPr>
        <w:drawing>
          <wp:inline distT="0" distB="0" distL="0" distR="0">
            <wp:extent cx="2312035" cy="241300"/>
            <wp:effectExtent l="19050" t="0" r="0" b="0"/>
            <wp:docPr id="1" name="Рисунок 1"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12"/>
                    <a:srcRect/>
                    <a:stretch>
                      <a:fillRect/>
                    </a:stretch>
                  </pic:blipFill>
                  <pic:spPr bwMode="auto">
                    <a:xfrm>
                      <a:off x="0" y="0"/>
                      <a:ext cx="2312035" cy="24130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szCs w:val="19"/>
        </w:rPr>
        <w:t>, рассчитываемые по формуле:</w:t>
      </w:r>
    </w:p>
    <w:p w:rsidR="00315A52" w:rsidRPr="00315A52" w:rsidRDefault="00315A52" w:rsidP="00315A52">
      <w:pPr>
        <w:shd w:val="clear" w:color="auto" w:fill="FFFFFF"/>
        <w:spacing w:after="0" w:line="285" w:lineRule="atLeast"/>
        <w:jc w:val="center"/>
        <w:textAlignment w:val="baseline"/>
        <w:rPr>
          <w:rFonts w:ascii="Arial" w:eastAsia="Times New Roman" w:hAnsi="Arial" w:cs="Arial"/>
          <w:color w:val="2D2D2D"/>
          <w:spacing w:val="2"/>
          <w:sz w:val="19"/>
          <w:szCs w:val="19"/>
        </w:rPr>
      </w:pPr>
      <w:r>
        <w:rPr>
          <w:rFonts w:ascii="Arial" w:eastAsia="Times New Roman" w:hAnsi="Arial" w:cs="Arial"/>
          <w:noProof/>
          <w:color w:val="2D2D2D"/>
          <w:spacing w:val="2"/>
          <w:sz w:val="19"/>
          <w:szCs w:val="19"/>
        </w:rPr>
        <w:drawing>
          <wp:inline distT="0" distB="0" distL="0" distR="0">
            <wp:extent cx="1742440" cy="241300"/>
            <wp:effectExtent l="19050" t="0" r="0" b="0"/>
            <wp:docPr id="2" name="Рисунок 2"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13"/>
                    <a:srcRect/>
                    <a:stretch>
                      <a:fillRect/>
                    </a:stretch>
                  </pic:blipFill>
                  <pic:spPr bwMode="auto">
                    <a:xfrm>
                      <a:off x="0" y="0"/>
                      <a:ext cx="1742440" cy="241300"/>
                    </a:xfrm>
                    <a:prstGeom prst="rect">
                      <a:avLst/>
                    </a:prstGeom>
                    <a:noFill/>
                    <a:ln w="9525">
                      <a:noFill/>
                      <a:miter lim="800000"/>
                      <a:headEnd/>
                      <a:tailEnd/>
                    </a:ln>
                  </pic:spPr>
                </pic:pic>
              </a:graphicData>
            </a:graphic>
          </wp:inline>
        </w:drawing>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br/>
        <w:t>где:</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t xml:space="preserve">Н - установленный норматив денежных затрат на содержание и ремонт автомобильных дорог </w:t>
      </w:r>
      <w:r w:rsidRPr="00315A52">
        <w:rPr>
          <w:rFonts w:ascii="Arial" w:eastAsia="Times New Roman" w:hAnsi="Arial" w:cs="Arial"/>
          <w:color w:val="2D2D2D"/>
          <w:spacing w:val="2"/>
          <w:sz w:val="19"/>
          <w:szCs w:val="19"/>
        </w:rPr>
        <w:lastRenderedPageBreak/>
        <w:t>федерального значения V категории;</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style="width:29.2pt;height:19pt"/>
        </w:pic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xml:space="preserve">- индекс-дефлятор инвестиций в основной капитал за счет всех источников финансирования в части капитального ремонта и </w:t>
      </w:r>
      <w:proofErr w:type="gramStart"/>
      <w:r w:rsidRPr="00315A52">
        <w:rPr>
          <w:rFonts w:ascii="Arial" w:eastAsia="Times New Roman" w:hAnsi="Arial" w:cs="Arial"/>
          <w:color w:val="2D2D2D"/>
          <w:spacing w:val="2"/>
          <w:sz w:val="19"/>
          <w:szCs w:val="19"/>
        </w:rPr>
        <w:t>ремонта</w:t>
      </w:r>
      <w:proofErr w:type="gramEnd"/>
      <w:r w:rsidRPr="00315A52">
        <w:rPr>
          <w:rFonts w:ascii="Arial" w:eastAsia="Times New Roman" w:hAnsi="Arial" w:cs="Arial"/>
          <w:color w:val="2D2D2D"/>
          <w:spacing w:val="2"/>
          <w:sz w:val="19"/>
          <w:szCs w:val="19"/>
        </w:rPr>
        <w:t xml:space="preserve"> автомобильных дорог федерального значения или индекс потребительских цен в части содержания автомобильных дорог федерального значения на год планирования (при расчете на период более одного года - произведение индексов-дефляторов на соответствующие годы), разработанные Министерством экономического развития и торговли Российской Федерации для прогноза социально-экономического развития и учитываемые при формировании федерального бюджета на соответствующий финансовый год и плановый период;</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pict>
          <v:shape id="_x0000_i1026" type="#_x0000_t75" alt="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style="width:27.15pt;height:17.65pt"/>
        </w:pic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коэффициент, учитывающий дифференциацию стоимости работ по содержанию и ремонту автомобильных дорог федерального значения по соответствующим категориям, согласно таблице 1.</w:t>
      </w:r>
    </w:p>
    <w:p w:rsidR="00315A52" w:rsidRPr="00315A52" w:rsidRDefault="00315A52" w:rsidP="00315A52">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15A52">
        <w:rPr>
          <w:rFonts w:ascii="Arial" w:eastAsia="Times New Roman" w:hAnsi="Arial" w:cs="Arial"/>
          <w:color w:val="4C4C4C"/>
          <w:spacing w:val="2"/>
          <w:sz w:val="26"/>
          <w:szCs w:val="26"/>
        </w:rPr>
        <w:t>Таблица 1. Коэффициенты, учитывающие дифференциацию стоимости работ по содержанию и ремонту автомобильных дорог федерального значения по соответствующим категориям</w:t>
      </w:r>
    </w:p>
    <w:p w:rsidR="00315A52" w:rsidRPr="00315A52" w:rsidRDefault="00315A52" w:rsidP="00315A52">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Таблица 1</w:t>
      </w:r>
    </w:p>
    <w:tbl>
      <w:tblPr>
        <w:tblW w:w="0" w:type="auto"/>
        <w:tblCellMar>
          <w:left w:w="0" w:type="dxa"/>
          <w:right w:w="0" w:type="dxa"/>
        </w:tblCellMar>
        <w:tblLook w:val="04A0"/>
      </w:tblPr>
      <w:tblGrid>
        <w:gridCol w:w="4250"/>
        <w:gridCol w:w="1109"/>
        <w:gridCol w:w="1109"/>
        <w:gridCol w:w="1109"/>
        <w:gridCol w:w="739"/>
        <w:gridCol w:w="924"/>
      </w:tblGrid>
      <w:tr w:rsidR="00315A52" w:rsidRPr="00315A52" w:rsidTr="00315A52">
        <w:trPr>
          <w:trHeight w:val="15"/>
        </w:trPr>
        <w:tc>
          <w:tcPr>
            <w:tcW w:w="4250"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1109"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1109"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1109"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739"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924"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r>
      <w:tr w:rsidR="00315A52" w:rsidRPr="00315A52" w:rsidTr="00315A52">
        <w:tc>
          <w:tcPr>
            <w:tcW w:w="4250" w:type="dxa"/>
            <w:tcBorders>
              <w:top w:val="single" w:sz="6" w:space="0" w:color="000000"/>
              <w:left w:val="nil"/>
              <w:bottom w:val="nil"/>
              <w:right w:val="single" w:sz="6" w:space="0" w:color="000000"/>
            </w:tcBorders>
            <w:tcMar>
              <w:top w:w="0" w:type="dxa"/>
              <w:left w:w="149" w:type="dxa"/>
              <w:bottom w:w="0" w:type="dxa"/>
              <w:right w:w="149" w:type="dxa"/>
            </w:tcMar>
            <w:hideMark/>
          </w:tcPr>
          <w:p w:rsidR="00315A52" w:rsidRPr="00315A52" w:rsidRDefault="00315A52" w:rsidP="00315A52">
            <w:pPr>
              <w:spacing w:after="0" w:line="240" w:lineRule="auto"/>
              <w:rPr>
                <w:rFonts w:ascii="Times New Roman" w:eastAsia="Times New Roman" w:hAnsi="Times New Roman" w:cs="Times New Roman"/>
                <w:sz w:val="24"/>
                <w:szCs w:val="24"/>
              </w:rPr>
            </w:pPr>
          </w:p>
        </w:tc>
        <w:tc>
          <w:tcPr>
            <w:tcW w:w="4990"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Категория автомобильных дорог</w:t>
            </w:r>
            <w:r w:rsidRPr="00315A52">
              <w:rPr>
                <w:rFonts w:ascii="Times New Roman" w:eastAsia="Times New Roman" w:hAnsi="Times New Roman" w:cs="Times New Roman"/>
                <w:color w:val="2D2D2D"/>
                <w:sz w:val="19"/>
                <w:szCs w:val="19"/>
              </w:rPr>
              <w:br/>
              <w:t>федерального значения</w:t>
            </w:r>
          </w:p>
        </w:tc>
      </w:tr>
      <w:tr w:rsidR="00315A52" w:rsidRPr="00315A52" w:rsidTr="00315A52">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III</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IV</w:t>
            </w:r>
          </w:p>
        </w:tc>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V</w:t>
            </w:r>
          </w:p>
        </w:tc>
      </w:tr>
      <w:tr w:rsidR="00315A52" w:rsidRPr="00315A52" w:rsidTr="00315A52">
        <w:tc>
          <w:tcPr>
            <w:tcW w:w="4250"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Содержание</w:t>
            </w:r>
          </w:p>
        </w:tc>
        <w:tc>
          <w:tcPr>
            <w:tcW w:w="1109"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2,03</w:t>
            </w:r>
          </w:p>
        </w:tc>
        <w:tc>
          <w:tcPr>
            <w:tcW w:w="1109"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1,28</w:t>
            </w:r>
          </w:p>
        </w:tc>
        <w:tc>
          <w:tcPr>
            <w:tcW w:w="1109"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1,14</w:t>
            </w:r>
          </w:p>
        </w:tc>
        <w:tc>
          <w:tcPr>
            <w:tcW w:w="739"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1,05</w:t>
            </w:r>
          </w:p>
        </w:tc>
        <w:tc>
          <w:tcPr>
            <w:tcW w:w="924"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w:t>
            </w:r>
          </w:p>
        </w:tc>
      </w:tr>
      <w:tr w:rsidR="00315A52" w:rsidRPr="00315A52" w:rsidTr="00315A52">
        <w:tc>
          <w:tcPr>
            <w:tcW w:w="4250"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Ремонт</w:t>
            </w:r>
          </w:p>
        </w:tc>
        <w:tc>
          <w:tcPr>
            <w:tcW w:w="1109"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2,91</w:t>
            </w:r>
          </w:p>
        </w:tc>
        <w:tc>
          <w:tcPr>
            <w:tcW w:w="1109"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1,52</w:t>
            </w:r>
          </w:p>
        </w:tc>
        <w:tc>
          <w:tcPr>
            <w:tcW w:w="1109"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1,46</w:t>
            </w:r>
          </w:p>
        </w:tc>
        <w:tc>
          <w:tcPr>
            <w:tcW w:w="739"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1,37</w:t>
            </w:r>
          </w:p>
        </w:tc>
        <w:tc>
          <w:tcPr>
            <w:tcW w:w="924"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w:t>
            </w:r>
          </w:p>
        </w:tc>
      </w:tr>
      <w:tr w:rsidR="00315A52" w:rsidRPr="00315A52" w:rsidTr="00315A52">
        <w:tc>
          <w:tcPr>
            <w:tcW w:w="4250"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Капитальный ремонт</w:t>
            </w:r>
          </w:p>
        </w:tc>
        <w:tc>
          <w:tcPr>
            <w:tcW w:w="1109"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3,67</w:t>
            </w:r>
          </w:p>
        </w:tc>
        <w:tc>
          <w:tcPr>
            <w:tcW w:w="1109"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1,82</w:t>
            </w:r>
          </w:p>
        </w:tc>
        <w:tc>
          <w:tcPr>
            <w:tcW w:w="1109"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1,66</w:t>
            </w:r>
          </w:p>
        </w:tc>
        <w:tc>
          <w:tcPr>
            <w:tcW w:w="739"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1,46</w:t>
            </w:r>
          </w:p>
        </w:tc>
        <w:tc>
          <w:tcPr>
            <w:tcW w:w="924"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w:t>
            </w:r>
          </w:p>
        </w:tc>
      </w:tr>
    </w:tbl>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3. Определение размера ассигнований из федерального бюджета на капитальный ремонт и ремонт автомобильных дорог федерального значения для федеральных округов осуществляется по формулам:</w:t>
      </w:r>
    </w:p>
    <w:p w:rsidR="00315A52" w:rsidRPr="00315A52" w:rsidRDefault="00315A52" w:rsidP="00315A52">
      <w:pPr>
        <w:shd w:val="clear" w:color="auto" w:fill="FFFFFF"/>
        <w:spacing w:after="0" w:line="285" w:lineRule="atLeast"/>
        <w:jc w:val="center"/>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а)</w:t>
      </w:r>
      <w:r w:rsidRPr="00315A52">
        <w:rPr>
          <w:rFonts w:ascii="Arial" w:eastAsia="Times New Roman" w:hAnsi="Arial" w:cs="Arial"/>
          <w:color w:val="2D2D2D"/>
          <w:spacing w:val="2"/>
          <w:sz w:val="19"/>
        </w:rPr>
        <w:t> </w:t>
      </w:r>
      <w:r>
        <w:rPr>
          <w:rFonts w:ascii="Arial" w:eastAsia="Times New Roman" w:hAnsi="Arial" w:cs="Arial"/>
          <w:noProof/>
          <w:color w:val="2D2D2D"/>
          <w:spacing w:val="2"/>
          <w:sz w:val="19"/>
          <w:szCs w:val="19"/>
        </w:rPr>
        <w:drawing>
          <wp:inline distT="0" distB="0" distL="0" distR="0">
            <wp:extent cx="2993390" cy="259080"/>
            <wp:effectExtent l="19050" t="0" r="0" b="0"/>
            <wp:docPr id="5" name="Рисунок 5"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14"/>
                    <a:srcRect/>
                    <a:stretch>
                      <a:fillRect/>
                    </a:stretch>
                  </pic:blipFill>
                  <pic:spPr bwMode="auto">
                    <a:xfrm>
                      <a:off x="0" y="0"/>
                      <a:ext cx="2993390" cy="259080"/>
                    </a:xfrm>
                    <a:prstGeom prst="rect">
                      <a:avLst/>
                    </a:prstGeom>
                    <a:noFill/>
                    <a:ln w="9525">
                      <a:noFill/>
                      <a:miter lim="800000"/>
                      <a:headEnd/>
                      <a:tailEnd/>
                    </a:ln>
                  </pic:spPr>
                </pic:pic>
              </a:graphicData>
            </a:graphic>
          </wp:inline>
        </w:drawing>
      </w:r>
    </w:p>
    <w:p w:rsidR="00315A52" w:rsidRPr="00315A52" w:rsidRDefault="00315A52" w:rsidP="00315A52">
      <w:pPr>
        <w:shd w:val="clear" w:color="auto" w:fill="FFFFFF"/>
        <w:spacing w:after="0" w:line="285" w:lineRule="atLeast"/>
        <w:textAlignment w:val="baseline"/>
        <w:rPr>
          <w:rFonts w:ascii="Courier New" w:eastAsia="Times New Roman" w:hAnsi="Courier New" w:cs="Courier New"/>
          <w:color w:val="2D2D2D"/>
          <w:spacing w:val="2"/>
          <w:sz w:val="19"/>
          <w:szCs w:val="19"/>
        </w:rPr>
      </w:pPr>
      <w:r w:rsidRPr="00315A52">
        <w:rPr>
          <w:rFonts w:ascii="Courier New" w:eastAsia="Times New Roman" w:hAnsi="Courier New" w:cs="Courier New"/>
          <w:color w:val="2D2D2D"/>
          <w:spacing w:val="2"/>
          <w:sz w:val="19"/>
          <w:szCs w:val="19"/>
        </w:rPr>
        <w:t>        </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где:</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483235" cy="241300"/>
            <wp:effectExtent l="19050" t="0" r="0" b="0"/>
            <wp:docPr id="6" name="Рисунок 6"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15"/>
                    <a:srcRect/>
                    <a:stretch>
                      <a:fillRect/>
                    </a:stretch>
                  </pic:blipFill>
                  <pic:spPr bwMode="auto">
                    <a:xfrm>
                      <a:off x="0" y="0"/>
                      <a:ext cx="483235" cy="24130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размер ассигнований из федерального бюджета на выполнение работ по капитальному ремонту автомобильных дорог каждой категории для федерального округа (тыс</w:t>
      </w:r>
      <w:proofErr w:type="gramStart"/>
      <w:r w:rsidRPr="00315A52">
        <w:rPr>
          <w:rFonts w:ascii="Arial" w:eastAsia="Times New Roman" w:hAnsi="Arial" w:cs="Arial"/>
          <w:color w:val="2D2D2D"/>
          <w:spacing w:val="2"/>
          <w:sz w:val="19"/>
          <w:szCs w:val="19"/>
        </w:rPr>
        <w:t>.р</w:t>
      </w:r>
      <w:proofErr w:type="gramEnd"/>
      <w:r w:rsidRPr="00315A52">
        <w:rPr>
          <w:rFonts w:ascii="Arial" w:eastAsia="Times New Roman" w:hAnsi="Arial" w:cs="Arial"/>
          <w:color w:val="2D2D2D"/>
          <w:spacing w:val="2"/>
          <w:sz w:val="19"/>
          <w:szCs w:val="19"/>
        </w:rPr>
        <w:t>ублей);</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923290" cy="259080"/>
            <wp:effectExtent l="19050" t="0" r="0" b="0"/>
            <wp:docPr id="7" name="Рисунок 7"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16"/>
                    <a:srcRect/>
                    <a:stretch>
                      <a:fillRect/>
                    </a:stretch>
                  </pic:blipFill>
                  <pic:spPr bwMode="auto">
                    <a:xfrm>
                      <a:off x="0" y="0"/>
                      <a:ext cx="923290" cy="25908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приведенный норматив денежных затрат на работы по капитальному ремонту автомобильных дорог каждой категории в соответствующем федеральном округе (тыс.рублей/км);</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551815" cy="259080"/>
            <wp:effectExtent l="19050" t="0" r="635" b="0"/>
            <wp:docPr id="8" name="Рисунок 8"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17"/>
                    <a:srcRect/>
                    <a:stretch>
                      <a:fillRect/>
                    </a:stretch>
                  </pic:blipFill>
                  <pic:spPr bwMode="auto">
                    <a:xfrm>
                      <a:off x="0" y="0"/>
                      <a:ext cx="551815" cy="25908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xml:space="preserve">- территориальный коэффициент, учитывающий дифференциацию стоимости выполнения капитального ремонта и </w:t>
      </w:r>
      <w:proofErr w:type="gramStart"/>
      <w:r w:rsidRPr="00315A52">
        <w:rPr>
          <w:rFonts w:ascii="Arial" w:eastAsia="Times New Roman" w:hAnsi="Arial" w:cs="Arial"/>
          <w:color w:val="2D2D2D"/>
          <w:spacing w:val="2"/>
          <w:sz w:val="19"/>
          <w:szCs w:val="19"/>
        </w:rPr>
        <w:t>ремонта</w:t>
      </w:r>
      <w:proofErr w:type="gramEnd"/>
      <w:r w:rsidRPr="00315A52">
        <w:rPr>
          <w:rFonts w:ascii="Arial" w:eastAsia="Times New Roman" w:hAnsi="Arial" w:cs="Arial"/>
          <w:color w:val="2D2D2D"/>
          <w:spacing w:val="2"/>
          <w:sz w:val="19"/>
          <w:szCs w:val="19"/>
        </w:rPr>
        <w:t xml:space="preserve"> автомобильных дорог федерального значения по федеральным округам, согласно таблице 2;</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551815" cy="250190"/>
            <wp:effectExtent l="19050" t="0" r="635" b="0"/>
            <wp:docPr id="9" name="Рисунок 9"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18"/>
                    <a:srcRect/>
                    <a:stretch>
                      <a:fillRect/>
                    </a:stretch>
                  </pic:blipFill>
                  <pic:spPr bwMode="auto">
                    <a:xfrm>
                      <a:off x="0" y="0"/>
                      <a:ext cx="551815" cy="25019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расчетная протяженность автомобильных дорог федерального значения каждой категории в соответствующем федеральном округе, подлежащих капитальному ремонту на год планирования;</w:t>
      </w:r>
    </w:p>
    <w:p w:rsidR="00315A52" w:rsidRPr="00315A52" w:rsidRDefault="00315A52" w:rsidP="00315A52">
      <w:pPr>
        <w:shd w:val="clear" w:color="auto" w:fill="FFFFFF"/>
        <w:spacing w:after="0" w:line="285" w:lineRule="atLeast"/>
        <w:jc w:val="center"/>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br/>
        <w:t>б)</w:t>
      </w:r>
      <w:r w:rsidRPr="00315A52">
        <w:rPr>
          <w:rFonts w:ascii="Arial" w:eastAsia="Times New Roman" w:hAnsi="Arial" w:cs="Arial"/>
          <w:color w:val="2D2D2D"/>
          <w:spacing w:val="2"/>
          <w:sz w:val="19"/>
        </w:rPr>
        <w:t> </w:t>
      </w:r>
      <w:r>
        <w:rPr>
          <w:rFonts w:ascii="Arial" w:eastAsia="Times New Roman" w:hAnsi="Arial" w:cs="Arial"/>
          <w:noProof/>
          <w:color w:val="2D2D2D"/>
          <w:spacing w:val="2"/>
          <w:sz w:val="19"/>
          <w:szCs w:val="19"/>
        </w:rPr>
        <w:drawing>
          <wp:inline distT="0" distB="0" distL="0" distR="0">
            <wp:extent cx="2286000" cy="241300"/>
            <wp:effectExtent l="19050" t="0" r="0" b="0"/>
            <wp:docPr id="10" name="Рисунок 10"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19"/>
                    <a:srcRect/>
                    <a:stretch>
                      <a:fillRect/>
                    </a:stretch>
                  </pic:blipFill>
                  <pic:spPr bwMode="auto">
                    <a:xfrm>
                      <a:off x="0" y="0"/>
                      <a:ext cx="2286000" cy="241300"/>
                    </a:xfrm>
                    <a:prstGeom prst="rect">
                      <a:avLst/>
                    </a:prstGeom>
                    <a:noFill/>
                    <a:ln w="9525">
                      <a:noFill/>
                      <a:miter lim="800000"/>
                      <a:headEnd/>
                      <a:tailEnd/>
                    </a:ln>
                  </pic:spPr>
                </pic:pic>
              </a:graphicData>
            </a:graphic>
          </wp:inline>
        </w:drawing>
      </w:r>
    </w:p>
    <w:p w:rsidR="00315A52" w:rsidRPr="00315A52" w:rsidRDefault="00315A52" w:rsidP="00315A52">
      <w:pPr>
        <w:shd w:val="clear" w:color="auto" w:fill="FFFFFF"/>
        <w:spacing w:after="0" w:line="285" w:lineRule="atLeast"/>
        <w:textAlignment w:val="baseline"/>
        <w:rPr>
          <w:rFonts w:ascii="Courier New" w:eastAsia="Times New Roman" w:hAnsi="Courier New" w:cs="Courier New"/>
          <w:color w:val="2D2D2D"/>
          <w:spacing w:val="2"/>
          <w:sz w:val="19"/>
          <w:szCs w:val="19"/>
        </w:rPr>
      </w:pPr>
      <w:r w:rsidRPr="00315A52">
        <w:rPr>
          <w:rFonts w:ascii="Courier New" w:eastAsia="Times New Roman" w:hAnsi="Courier New" w:cs="Courier New"/>
          <w:color w:val="2D2D2D"/>
          <w:spacing w:val="2"/>
          <w:sz w:val="19"/>
          <w:szCs w:val="19"/>
        </w:rPr>
        <w:lastRenderedPageBreak/>
        <w:t>        </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где:</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405130" cy="259080"/>
            <wp:effectExtent l="19050" t="0" r="0" b="0"/>
            <wp:docPr id="11" name="Рисунок 11"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0"/>
                    <a:srcRect/>
                    <a:stretch>
                      <a:fillRect/>
                    </a:stretch>
                  </pic:blipFill>
                  <pic:spPr bwMode="auto">
                    <a:xfrm>
                      <a:off x="0" y="0"/>
                      <a:ext cx="405130" cy="25908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размер</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ассигнований</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из</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федерального</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бюджета</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на выполнение</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работ</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по</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ремонту автомобильных дорог каждой категории для федерального округа (тыс</w:t>
      </w:r>
      <w:proofErr w:type="gramStart"/>
      <w:r w:rsidRPr="00315A52">
        <w:rPr>
          <w:rFonts w:ascii="Arial" w:eastAsia="Times New Roman" w:hAnsi="Arial" w:cs="Arial"/>
          <w:color w:val="2D2D2D"/>
          <w:spacing w:val="2"/>
          <w:sz w:val="19"/>
          <w:szCs w:val="19"/>
        </w:rPr>
        <w:t>.р</w:t>
      </w:r>
      <w:proofErr w:type="gramEnd"/>
      <w:r w:rsidRPr="00315A52">
        <w:rPr>
          <w:rFonts w:ascii="Arial" w:eastAsia="Times New Roman" w:hAnsi="Arial" w:cs="Arial"/>
          <w:color w:val="2D2D2D"/>
          <w:spacing w:val="2"/>
          <w:sz w:val="19"/>
          <w:szCs w:val="19"/>
        </w:rPr>
        <w:t>ублей);</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655320" cy="250190"/>
            <wp:effectExtent l="19050" t="0" r="0" b="0"/>
            <wp:docPr id="12" name="Рисунок 12"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1"/>
                    <a:srcRect/>
                    <a:stretch>
                      <a:fillRect/>
                    </a:stretch>
                  </pic:blipFill>
                  <pic:spPr bwMode="auto">
                    <a:xfrm>
                      <a:off x="0" y="0"/>
                      <a:ext cx="655320" cy="25019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приведенный норматив денежных затрат на работы по ремонту автомобильных дорог каждой категории в соответствующем федеральном округе (тыс.рублей/км);</w:t>
      </w:r>
      <w:r w:rsidRPr="00315A52">
        <w:rPr>
          <w:rFonts w:ascii="Arial" w:eastAsia="Times New Roman" w:hAnsi="Arial" w:cs="Arial"/>
          <w:color w:val="2D2D2D"/>
          <w:spacing w:val="2"/>
          <w:sz w:val="19"/>
          <w:szCs w:val="19"/>
        </w:rPr>
        <w:br/>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pict>
          <v:shape id="_x0000_i1027" type="#_x0000_t75" alt="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style="width:25.15pt;height:19pt"/>
        </w:pict>
      </w:r>
      <w:r w:rsidRPr="00315A52">
        <w:rPr>
          <w:rFonts w:ascii="Arial" w:eastAsia="Times New Roman" w:hAnsi="Arial" w:cs="Arial"/>
          <w:color w:val="2D2D2D"/>
          <w:spacing w:val="2"/>
          <w:sz w:val="19"/>
          <w:szCs w:val="19"/>
        </w:rPr>
        <w:t>- расчетная протяженность автомобильных дорог федерального значения каждой категории в соответствующем федеральном округе, подлежащих ремонту на год планирования.</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t>Общая потребность в ассигнованиях из федерального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расположенных во всех федеральных округах.</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4. Расчет размера ассигнований из федерального бюджета на содержание автомобильных дорог федерального значения осуществляется по формуле:</w:t>
      </w:r>
      <w:r w:rsidRPr="00315A52">
        <w:rPr>
          <w:rFonts w:ascii="Arial" w:eastAsia="Times New Roman" w:hAnsi="Arial" w:cs="Arial"/>
          <w:color w:val="2D2D2D"/>
          <w:spacing w:val="2"/>
          <w:sz w:val="19"/>
          <w:szCs w:val="19"/>
        </w:rPr>
        <w:br/>
      </w:r>
    </w:p>
    <w:p w:rsidR="00315A52" w:rsidRPr="00315A52" w:rsidRDefault="00315A52" w:rsidP="00315A52">
      <w:pPr>
        <w:shd w:val="clear" w:color="auto" w:fill="FFFFFF"/>
        <w:spacing w:after="0" w:line="285" w:lineRule="atLeast"/>
        <w:jc w:val="center"/>
        <w:textAlignment w:val="baseline"/>
        <w:rPr>
          <w:rFonts w:ascii="Arial" w:eastAsia="Times New Roman" w:hAnsi="Arial" w:cs="Arial"/>
          <w:color w:val="2D2D2D"/>
          <w:spacing w:val="2"/>
          <w:sz w:val="19"/>
          <w:szCs w:val="19"/>
        </w:rPr>
      </w:pPr>
      <w:r>
        <w:rPr>
          <w:rFonts w:ascii="Arial" w:eastAsia="Times New Roman" w:hAnsi="Arial" w:cs="Arial"/>
          <w:noProof/>
          <w:color w:val="2D2D2D"/>
          <w:spacing w:val="2"/>
          <w:sz w:val="19"/>
          <w:szCs w:val="19"/>
        </w:rPr>
        <w:drawing>
          <wp:inline distT="0" distB="0" distL="0" distR="0">
            <wp:extent cx="2312035" cy="259080"/>
            <wp:effectExtent l="19050" t="0" r="0" b="0"/>
            <wp:docPr id="14" name="Рисунок 14"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2"/>
                    <a:srcRect/>
                    <a:stretch>
                      <a:fillRect/>
                    </a:stretch>
                  </pic:blipFill>
                  <pic:spPr bwMode="auto">
                    <a:xfrm>
                      <a:off x="0" y="0"/>
                      <a:ext cx="2312035" cy="259080"/>
                    </a:xfrm>
                    <a:prstGeom prst="rect">
                      <a:avLst/>
                    </a:prstGeom>
                    <a:noFill/>
                    <a:ln w="9525">
                      <a:noFill/>
                      <a:miter lim="800000"/>
                      <a:headEnd/>
                      <a:tailEnd/>
                    </a:ln>
                  </pic:spPr>
                </pic:pic>
              </a:graphicData>
            </a:graphic>
          </wp:inline>
        </w:drawing>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br/>
        <w:t>где:</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br/>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pict>
          <v:shape id="_x0000_i1028" type="#_x0000_t75" alt="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style="width:28.55pt;height:19pt"/>
        </w:pic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размер ассигнований из федерального бюджета на выполнение работ по содержанию автомобильных дорог каждой категории для федерального округа (тыс</w:t>
      </w:r>
      <w:proofErr w:type="gramStart"/>
      <w:r w:rsidRPr="00315A52">
        <w:rPr>
          <w:rFonts w:ascii="Arial" w:eastAsia="Times New Roman" w:hAnsi="Arial" w:cs="Arial"/>
          <w:color w:val="2D2D2D"/>
          <w:spacing w:val="2"/>
          <w:sz w:val="19"/>
          <w:szCs w:val="19"/>
        </w:rPr>
        <w:t>.р</w:t>
      </w:r>
      <w:proofErr w:type="gramEnd"/>
      <w:r w:rsidRPr="00315A52">
        <w:rPr>
          <w:rFonts w:ascii="Arial" w:eastAsia="Times New Roman" w:hAnsi="Arial" w:cs="Arial"/>
          <w:color w:val="2D2D2D"/>
          <w:spacing w:val="2"/>
          <w:sz w:val="19"/>
          <w:szCs w:val="19"/>
        </w:rPr>
        <w:t>ублей);</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690245" cy="259080"/>
            <wp:effectExtent l="19050" t="0" r="0" b="0"/>
            <wp:docPr id="16" name="Рисунок 16"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3"/>
                    <a:srcRect/>
                    <a:stretch>
                      <a:fillRect/>
                    </a:stretch>
                  </pic:blipFill>
                  <pic:spPr bwMode="auto">
                    <a:xfrm>
                      <a:off x="0" y="0"/>
                      <a:ext cx="690245" cy="25908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приведенный норматив денежных затрат на работы по содержанию автомобильных дорог каждой категории (тыс.рублей/км);</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724535" cy="259080"/>
            <wp:effectExtent l="19050" t="0" r="0" b="0"/>
            <wp:docPr id="17" name="Рисунок 17"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4"/>
                    <a:srcRect/>
                    <a:stretch>
                      <a:fillRect/>
                    </a:stretch>
                  </pic:blipFill>
                  <pic:spPr bwMode="auto">
                    <a:xfrm>
                      <a:off x="0" y="0"/>
                      <a:ext cx="724535" cy="25908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территориальный коэффициент, учитывающий дифференциацию стоимости выполнения работ по содержанию автомобильных дорог федерального значения по федеральным округам, согласно таблице 2;</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L - протяженность автомобильных дорог федерального значения каждой категории в федеральном округе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w:t>
      </w:r>
      <w:proofErr w:type="gramStart"/>
      <w:r w:rsidRPr="00315A52">
        <w:rPr>
          <w:rFonts w:ascii="Arial" w:eastAsia="Times New Roman" w:hAnsi="Arial" w:cs="Arial"/>
          <w:color w:val="2D2D2D"/>
          <w:spacing w:val="2"/>
          <w:sz w:val="19"/>
          <w:szCs w:val="19"/>
        </w:rPr>
        <w:t>км</w:t>
      </w:r>
      <w:proofErr w:type="gramEnd"/>
      <w:r w:rsidRPr="00315A52">
        <w:rPr>
          <w:rFonts w:ascii="Arial" w:eastAsia="Times New Roman" w:hAnsi="Arial" w:cs="Arial"/>
          <w:color w:val="2D2D2D"/>
          <w:spacing w:val="2"/>
          <w:sz w:val="19"/>
          <w:szCs w:val="19"/>
        </w:rPr>
        <w:t>).</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t>Общая потребность в ассигнованиях из федерального бюджета на выполнение работ по содержанию автомобильных дорог федерального значения определяется как сумма ассигнований из федерального бюджета на выполнение работ по содержанию автомобильных дорог по всем категориям автомобильных дорог, расположенных во всех федеральных округах.</w:t>
      </w:r>
    </w:p>
    <w:p w:rsidR="00315A52" w:rsidRPr="00315A52" w:rsidRDefault="00315A52" w:rsidP="00315A52">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15A52">
        <w:rPr>
          <w:rFonts w:ascii="Arial" w:eastAsia="Times New Roman" w:hAnsi="Arial" w:cs="Arial"/>
          <w:color w:val="4C4C4C"/>
          <w:spacing w:val="2"/>
          <w:sz w:val="26"/>
          <w:szCs w:val="26"/>
        </w:rPr>
        <w:t>Таблица 2. Территориальные коэффициенты, учитывающие дифференциацию стоимости выполнения работ по содержанию, капитальному ремонту и ремонту автомобильных дорог федерального значения по федеральным округам</w:t>
      </w:r>
    </w:p>
    <w:p w:rsidR="00315A52" w:rsidRPr="00315A52" w:rsidRDefault="00315A52" w:rsidP="00315A52">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Таблица 2</w:t>
      </w:r>
    </w:p>
    <w:tbl>
      <w:tblPr>
        <w:tblW w:w="0" w:type="auto"/>
        <w:tblCellMar>
          <w:left w:w="0" w:type="dxa"/>
          <w:right w:w="0" w:type="dxa"/>
        </w:tblCellMar>
        <w:tblLook w:val="04A0"/>
      </w:tblPr>
      <w:tblGrid>
        <w:gridCol w:w="4620"/>
        <w:gridCol w:w="2402"/>
        <w:gridCol w:w="2033"/>
      </w:tblGrid>
      <w:tr w:rsidR="00315A52" w:rsidRPr="00315A52" w:rsidTr="00315A52">
        <w:trPr>
          <w:trHeight w:val="15"/>
        </w:trPr>
        <w:tc>
          <w:tcPr>
            <w:tcW w:w="4620"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2402"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2033"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r>
      <w:tr w:rsidR="00315A52" w:rsidRPr="00315A52" w:rsidTr="00315A52">
        <w:tc>
          <w:tcPr>
            <w:tcW w:w="4620" w:type="dxa"/>
            <w:tcBorders>
              <w:top w:val="single" w:sz="6" w:space="0" w:color="000000"/>
              <w:left w:val="nil"/>
              <w:bottom w:val="nil"/>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lastRenderedPageBreak/>
              <w:t>Наименование</w:t>
            </w:r>
          </w:p>
        </w:tc>
        <w:tc>
          <w:tcPr>
            <w:tcW w:w="4435"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Виды работ</w:t>
            </w:r>
          </w:p>
        </w:tc>
      </w:tr>
      <w:tr w:rsidR="00315A52" w:rsidRPr="00315A52" w:rsidTr="00315A52">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федерального округа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ремонт и капитальный</w:t>
            </w:r>
            <w:r w:rsidRPr="00315A52">
              <w:rPr>
                <w:rFonts w:ascii="Times New Roman" w:eastAsia="Times New Roman" w:hAnsi="Times New Roman" w:cs="Times New Roman"/>
                <w:color w:val="2D2D2D"/>
                <w:sz w:val="19"/>
                <w:szCs w:val="19"/>
              </w:rPr>
              <w:br/>
              <w:t>ремонт</w:t>
            </w:r>
          </w:p>
        </w:tc>
        <w:tc>
          <w:tcPr>
            <w:tcW w:w="203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содержание</w:t>
            </w:r>
          </w:p>
        </w:tc>
      </w:tr>
      <w:tr w:rsidR="00315A52" w:rsidRPr="00315A52" w:rsidTr="00315A52">
        <w:tc>
          <w:tcPr>
            <w:tcW w:w="4620"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Центральный</w:t>
            </w:r>
          </w:p>
        </w:tc>
        <w:tc>
          <w:tcPr>
            <w:tcW w:w="2402"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w:t>
            </w:r>
          </w:p>
        </w:tc>
        <w:tc>
          <w:tcPr>
            <w:tcW w:w="2033"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w:t>
            </w:r>
          </w:p>
        </w:tc>
      </w:tr>
      <w:tr w:rsidR="00315A52" w:rsidRPr="00315A52" w:rsidTr="00315A52">
        <w:tc>
          <w:tcPr>
            <w:tcW w:w="4620"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Северо-Западный</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1,07</w:t>
            </w:r>
          </w:p>
        </w:tc>
        <w:tc>
          <w:tcPr>
            <w:tcW w:w="2033"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0,82</w:t>
            </w:r>
          </w:p>
        </w:tc>
      </w:tr>
      <w:tr w:rsidR="00315A52" w:rsidRPr="00315A52" w:rsidTr="00315A52">
        <w:tc>
          <w:tcPr>
            <w:tcW w:w="4620"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Южный</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0,96</w:t>
            </w:r>
          </w:p>
        </w:tc>
        <w:tc>
          <w:tcPr>
            <w:tcW w:w="2033"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0,71</w:t>
            </w:r>
          </w:p>
        </w:tc>
      </w:tr>
      <w:tr w:rsidR="00315A52" w:rsidRPr="00315A52" w:rsidTr="00315A52">
        <w:tc>
          <w:tcPr>
            <w:tcW w:w="4620"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Приволжский</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0,94</w:t>
            </w:r>
          </w:p>
        </w:tc>
        <w:tc>
          <w:tcPr>
            <w:tcW w:w="2033"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0,69</w:t>
            </w:r>
          </w:p>
        </w:tc>
      </w:tr>
      <w:tr w:rsidR="00315A52" w:rsidRPr="00315A52" w:rsidTr="00315A52">
        <w:tc>
          <w:tcPr>
            <w:tcW w:w="4620"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Уральский</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1,03</w:t>
            </w:r>
          </w:p>
        </w:tc>
        <w:tc>
          <w:tcPr>
            <w:tcW w:w="2033"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0,72</w:t>
            </w:r>
          </w:p>
        </w:tc>
      </w:tr>
      <w:tr w:rsidR="00315A52" w:rsidRPr="00315A52" w:rsidTr="00315A52">
        <w:tc>
          <w:tcPr>
            <w:tcW w:w="4620"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Сибирский</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1,01</w:t>
            </w:r>
          </w:p>
        </w:tc>
        <w:tc>
          <w:tcPr>
            <w:tcW w:w="2033"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0,67</w:t>
            </w:r>
          </w:p>
        </w:tc>
      </w:tr>
      <w:tr w:rsidR="00315A52" w:rsidRPr="00315A52" w:rsidTr="00315A52">
        <w:tc>
          <w:tcPr>
            <w:tcW w:w="4620"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Дальневосточный</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1,35</w:t>
            </w:r>
          </w:p>
        </w:tc>
        <w:tc>
          <w:tcPr>
            <w:tcW w:w="2033"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1,02</w:t>
            </w:r>
          </w:p>
        </w:tc>
      </w:tr>
    </w:tbl>
    <w:p w:rsidR="00315A52" w:rsidRPr="00315A52" w:rsidRDefault="00315A52" w:rsidP="00315A52">
      <w:pPr>
        <w:shd w:val="clear" w:color="auto" w:fill="FFFFFF"/>
        <w:spacing w:after="0" w:line="285" w:lineRule="atLeast"/>
        <w:textAlignment w:val="baseline"/>
        <w:rPr>
          <w:rFonts w:ascii="Courier New" w:eastAsia="Times New Roman" w:hAnsi="Courier New" w:cs="Courier New"/>
          <w:color w:val="2D2D2D"/>
          <w:spacing w:val="2"/>
          <w:sz w:val="19"/>
          <w:szCs w:val="19"/>
        </w:rPr>
      </w:pP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5. Суммарная годовая потребность в ассигнованиях из федерального бюджета для выполнения комплекса дорожных работ на автомобильных дорогах федерального значения определяется как сумма годовой потребности в финансировании всех видов работ по всем категориям дорог и всем федеральным округам.</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6. Протяженность автомобильных дорог федерального значения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7. Расчетная протяженность автомобильных дорог федерального значения каждой категории в соответствующем федеральном округе, подлежащих капитальному ремонту на год планирования</w:t>
      </w:r>
      <w:r w:rsidRPr="00315A52">
        <w:rPr>
          <w:rFonts w:ascii="Arial" w:eastAsia="Times New Roman" w:hAnsi="Arial" w:cs="Arial"/>
          <w:color w:val="2D2D2D"/>
          <w:spacing w:val="2"/>
          <w:sz w:val="19"/>
        </w:rPr>
        <w:t> </w:t>
      </w:r>
      <w:r>
        <w:rPr>
          <w:rFonts w:ascii="Arial" w:eastAsia="Times New Roman" w:hAnsi="Arial" w:cs="Arial"/>
          <w:noProof/>
          <w:color w:val="2D2D2D"/>
          <w:spacing w:val="2"/>
          <w:sz w:val="19"/>
          <w:szCs w:val="19"/>
        </w:rPr>
        <w:drawing>
          <wp:inline distT="0" distB="0" distL="0" distR="0">
            <wp:extent cx="724535" cy="241300"/>
            <wp:effectExtent l="19050" t="0" r="0" b="0"/>
            <wp:docPr id="18" name="Рисунок 18"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5"/>
                    <a:srcRect/>
                    <a:stretch>
                      <a:fillRect/>
                    </a:stretch>
                  </pic:blipFill>
                  <pic:spPr bwMode="auto">
                    <a:xfrm>
                      <a:off x="0" y="0"/>
                      <a:ext cx="724535" cy="24130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szCs w:val="19"/>
        </w:rPr>
        <w:t>определяется по формуле:</w:t>
      </w:r>
    </w:p>
    <w:p w:rsidR="00315A52" w:rsidRPr="00315A52" w:rsidRDefault="00315A52" w:rsidP="00315A52">
      <w:pPr>
        <w:shd w:val="clear" w:color="auto" w:fill="FFFFFF"/>
        <w:spacing w:after="0" w:line="285" w:lineRule="atLeast"/>
        <w:jc w:val="center"/>
        <w:textAlignment w:val="baseline"/>
        <w:rPr>
          <w:rFonts w:ascii="Arial" w:eastAsia="Times New Roman" w:hAnsi="Arial" w:cs="Arial"/>
          <w:color w:val="2D2D2D"/>
          <w:spacing w:val="2"/>
          <w:sz w:val="19"/>
          <w:szCs w:val="19"/>
        </w:rPr>
      </w:pPr>
      <w:r>
        <w:rPr>
          <w:rFonts w:ascii="Arial" w:eastAsia="Times New Roman" w:hAnsi="Arial" w:cs="Arial"/>
          <w:noProof/>
          <w:color w:val="2D2D2D"/>
          <w:spacing w:val="2"/>
          <w:sz w:val="19"/>
          <w:szCs w:val="19"/>
        </w:rPr>
        <w:drawing>
          <wp:inline distT="0" distB="0" distL="0" distR="0">
            <wp:extent cx="1941195" cy="241300"/>
            <wp:effectExtent l="19050" t="0" r="1905" b="0"/>
            <wp:docPr id="19" name="Рисунок 19"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6"/>
                    <a:srcRect/>
                    <a:stretch>
                      <a:fillRect/>
                    </a:stretch>
                  </pic:blipFill>
                  <pic:spPr bwMode="auto">
                    <a:xfrm>
                      <a:off x="0" y="0"/>
                      <a:ext cx="1941195" cy="241300"/>
                    </a:xfrm>
                    <a:prstGeom prst="rect">
                      <a:avLst/>
                    </a:prstGeom>
                    <a:noFill/>
                    <a:ln w="9525">
                      <a:noFill/>
                      <a:miter lim="800000"/>
                      <a:headEnd/>
                      <a:tailEnd/>
                    </a:ln>
                  </pic:spPr>
                </pic:pic>
              </a:graphicData>
            </a:graphic>
          </wp:inline>
        </w:drawing>
      </w:r>
    </w:p>
    <w:p w:rsidR="00315A52" w:rsidRPr="00315A52" w:rsidRDefault="00315A52" w:rsidP="00315A52">
      <w:pPr>
        <w:shd w:val="clear" w:color="auto" w:fill="FFFFFF"/>
        <w:spacing w:after="0" w:line="285" w:lineRule="atLeast"/>
        <w:textAlignment w:val="baseline"/>
        <w:rPr>
          <w:rFonts w:ascii="Courier New" w:eastAsia="Times New Roman" w:hAnsi="Courier New" w:cs="Courier New"/>
          <w:color w:val="2D2D2D"/>
          <w:spacing w:val="2"/>
          <w:sz w:val="19"/>
          <w:szCs w:val="19"/>
        </w:rPr>
      </w:pPr>
      <w:r w:rsidRPr="00315A52">
        <w:rPr>
          <w:rFonts w:ascii="Courier New" w:eastAsia="Times New Roman" w:hAnsi="Courier New" w:cs="Courier New"/>
          <w:color w:val="2D2D2D"/>
          <w:spacing w:val="2"/>
          <w:sz w:val="19"/>
          <w:szCs w:val="19"/>
        </w:rPr>
        <w:t>         </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где:</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Pr>
          <w:rFonts w:ascii="Arial" w:eastAsia="Times New Roman" w:hAnsi="Arial" w:cs="Arial"/>
          <w:noProof/>
          <w:color w:val="2D2D2D"/>
          <w:spacing w:val="2"/>
          <w:sz w:val="19"/>
          <w:szCs w:val="19"/>
        </w:rPr>
        <w:drawing>
          <wp:inline distT="0" distB="0" distL="0" distR="0">
            <wp:extent cx="534670" cy="250190"/>
            <wp:effectExtent l="19050" t="0" r="0" b="0"/>
            <wp:docPr id="20" name="Рисунок 20"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7"/>
                    <a:srcRect/>
                    <a:stretch>
                      <a:fillRect/>
                    </a:stretch>
                  </pic:blipFill>
                  <pic:spPr bwMode="auto">
                    <a:xfrm>
                      <a:off x="0" y="0"/>
                      <a:ext cx="534670" cy="25019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нормативный межремонтный срок работ по капитальному ремонту для дорог каждой категории согласно таблице 3 (лет);</w:t>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pict>
          <v:shape id="_x0000_i1029" type="#_x0000_t75" alt="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style="width:25.8pt;height:19pt"/>
        </w:pic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протяженность автомобильных дорог федерального значения соответствующей категории в федеральном округе, намеченных к реконструкции на год планирования (</w:t>
      </w:r>
      <w:proofErr w:type="gramStart"/>
      <w:r w:rsidRPr="00315A52">
        <w:rPr>
          <w:rFonts w:ascii="Arial" w:eastAsia="Times New Roman" w:hAnsi="Arial" w:cs="Arial"/>
          <w:color w:val="2D2D2D"/>
          <w:spacing w:val="2"/>
          <w:sz w:val="19"/>
          <w:szCs w:val="19"/>
        </w:rPr>
        <w:t>км</w:t>
      </w:r>
      <w:proofErr w:type="gramEnd"/>
      <w:r w:rsidRPr="00315A52">
        <w:rPr>
          <w:rFonts w:ascii="Arial" w:eastAsia="Times New Roman" w:hAnsi="Arial" w:cs="Arial"/>
          <w:color w:val="2D2D2D"/>
          <w:spacing w:val="2"/>
          <w:sz w:val="19"/>
          <w:szCs w:val="19"/>
        </w:rPr>
        <w:t>/год)</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8. Расчетная протяженность автомобильных дорог федерального значения соответствующей категории в федеральном округе, подлежащих ремонту на год планирования</w:t>
      </w:r>
      <w:r>
        <w:rPr>
          <w:rFonts w:ascii="Arial" w:eastAsia="Times New Roman" w:hAnsi="Arial" w:cs="Arial"/>
          <w:noProof/>
          <w:color w:val="2D2D2D"/>
          <w:spacing w:val="2"/>
          <w:sz w:val="19"/>
          <w:szCs w:val="19"/>
        </w:rPr>
        <w:drawing>
          <wp:inline distT="0" distB="0" distL="0" distR="0">
            <wp:extent cx="500380" cy="241300"/>
            <wp:effectExtent l="19050" t="0" r="0" b="0"/>
            <wp:docPr id="22" name="Рисунок 22"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8"/>
                    <a:srcRect/>
                    <a:stretch>
                      <a:fillRect/>
                    </a:stretch>
                  </pic:blipFill>
                  <pic:spPr bwMode="auto">
                    <a:xfrm>
                      <a:off x="0" y="0"/>
                      <a:ext cx="500380" cy="241300"/>
                    </a:xfrm>
                    <a:prstGeom prst="rect">
                      <a:avLst/>
                    </a:prstGeom>
                    <a:noFill/>
                    <a:ln w="9525">
                      <a:noFill/>
                      <a:miter lim="800000"/>
                      <a:headEnd/>
                      <a:tailEnd/>
                    </a:ln>
                  </pic:spPr>
                </pic:pic>
              </a:graphicData>
            </a:graphic>
          </wp:inline>
        </w:drawing>
      </w:r>
      <w:r w:rsidRPr="00315A52">
        <w:rPr>
          <w:rFonts w:ascii="Arial" w:eastAsia="Times New Roman" w:hAnsi="Arial" w:cs="Arial"/>
          <w:color w:val="2D2D2D"/>
          <w:spacing w:val="2"/>
          <w:sz w:val="19"/>
          <w:szCs w:val="19"/>
        </w:rPr>
        <w:t>, определяется по</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формуле:</w:t>
      </w:r>
    </w:p>
    <w:p w:rsidR="00315A52" w:rsidRPr="00315A52" w:rsidRDefault="00315A52" w:rsidP="00315A52">
      <w:pPr>
        <w:shd w:val="clear" w:color="auto" w:fill="FFFFFF"/>
        <w:spacing w:after="0" w:line="285" w:lineRule="atLeast"/>
        <w:jc w:val="center"/>
        <w:textAlignment w:val="baseline"/>
        <w:rPr>
          <w:rFonts w:ascii="Arial" w:eastAsia="Times New Roman" w:hAnsi="Arial" w:cs="Arial"/>
          <w:color w:val="2D2D2D"/>
          <w:spacing w:val="2"/>
          <w:sz w:val="19"/>
          <w:szCs w:val="19"/>
        </w:rPr>
      </w:pPr>
      <w:r>
        <w:rPr>
          <w:rFonts w:ascii="Arial" w:eastAsia="Times New Roman" w:hAnsi="Arial" w:cs="Arial"/>
          <w:noProof/>
          <w:color w:val="2D2D2D"/>
          <w:spacing w:val="2"/>
          <w:sz w:val="19"/>
          <w:szCs w:val="19"/>
        </w:rPr>
        <w:drawing>
          <wp:inline distT="0" distB="0" distL="0" distR="0">
            <wp:extent cx="2312035" cy="241300"/>
            <wp:effectExtent l="19050" t="0" r="0" b="0"/>
            <wp:docPr id="23" name="Рисунок 23"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pic:cNvPicPr>
                      <a:picLocks noChangeAspect="1" noChangeArrowheads="1"/>
                    </pic:cNvPicPr>
                  </pic:nvPicPr>
                  <pic:blipFill>
                    <a:blip r:embed="rId29"/>
                    <a:srcRect/>
                    <a:stretch>
                      <a:fillRect/>
                    </a:stretch>
                  </pic:blipFill>
                  <pic:spPr bwMode="auto">
                    <a:xfrm>
                      <a:off x="0" y="0"/>
                      <a:ext cx="2312035" cy="241300"/>
                    </a:xfrm>
                    <a:prstGeom prst="rect">
                      <a:avLst/>
                    </a:prstGeom>
                    <a:noFill/>
                    <a:ln w="9525">
                      <a:noFill/>
                      <a:miter lim="800000"/>
                      <a:headEnd/>
                      <a:tailEnd/>
                    </a:ln>
                  </pic:spPr>
                </pic:pic>
              </a:graphicData>
            </a:graphic>
          </wp:inline>
        </w:drawing>
      </w:r>
    </w:p>
    <w:p w:rsidR="00315A52" w:rsidRPr="00315A52" w:rsidRDefault="00315A52" w:rsidP="00315A52">
      <w:pPr>
        <w:shd w:val="clear" w:color="auto" w:fill="FFFFFF"/>
        <w:spacing w:after="0" w:line="285" w:lineRule="atLeast"/>
        <w:textAlignment w:val="baseline"/>
        <w:rPr>
          <w:rFonts w:ascii="Courier New" w:eastAsia="Times New Roman" w:hAnsi="Courier New" w:cs="Courier New"/>
          <w:color w:val="2D2D2D"/>
          <w:spacing w:val="2"/>
          <w:sz w:val="19"/>
          <w:szCs w:val="19"/>
        </w:rPr>
      </w:pPr>
      <w:r w:rsidRPr="00315A52">
        <w:rPr>
          <w:rFonts w:ascii="Courier New" w:eastAsia="Times New Roman" w:hAnsi="Courier New" w:cs="Courier New"/>
          <w:color w:val="2D2D2D"/>
          <w:spacing w:val="2"/>
          <w:sz w:val="19"/>
          <w:szCs w:val="19"/>
        </w:rPr>
        <w:t>       </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где</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pict>
          <v:shape id="_x0000_i1030" type="#_x0000_t75" alt="О нормативах денежных затрат на содержание и ремонт автомобильных дорог федерального значения и правилах их расчета (с изменениями на 14 июля 2015 года) (утратило силу с 10.06.2017 на основании постановления Правительства Российской Федерации от 30.05.2017 N 658)" style="width:27.15pt;height:19.7pt"/>
        </w:pic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t>- нормативный межремонтный срок по ремонту для дорог каждой категории согласно таблице 3 (лет).</w:t>
      </w:r>
    </w:p>
    <w:p w:rsidR="00315A52" w:rsidRPr="00315A52" w:rsidRDefault="00315A52" w:rsidP="00315A52">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15A52">
        <w:rPr>
          <w:rFonts w:ascii="Arial" w:eastAsia="Times New Roman" w:hAnsi="Arial" w:cs="Arial"/>
          <w:color w:val="4C4C4C"/>
          <w:spacing w:val="2"/>
          <w:sz w:val="26"/>
          <w:szCs w:val="26"/>
        </w:rPr>
        <w:t>Таблица 3. Нормативные межремонтные сроки</w:t>
      </w:r>
    </w:p>
    <w:p w:rsidR="00315A52" w:rsidRPr="00315A52" w:rsidRDefault="00315A52" w:rsidP="00315A52">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Таблица 3</w:t>
      </w:r>
    </w:p>
    <w:tbl>
      <w:tblPr>
        <w:tblW w:w="0" w:type="auto"/>
        <w:tblCellMar>
          <w:left w:w="0" w:type="dxa"/>
          <w:right w:w="0" w:type="dxa"/>
        </w:tblCellMar>
        <w:tblLook w:val="04A0"/>
      </w:tblPr>
      <w:tblGrid>
        <w:gridCol w:w="4755"/>
        <w:gridCol w:w="885"/>
        <w:gridCol w:w="885"/>
        <w:gridCol w:w="1059"/>
        <w:gridCol w:w="712"/>
        <w:gridCol w:w="1059"/>
      </w:tblGrid>
      <w:tr w:rsidR="00315A52" w:rsidRPr="00315A52" w:rsidTr="00315A52">
        <w:trPr>
          <w:trHeight w:val="15"/>
        </w:trPr>
        <w:tc>
          <w:tcPr>
            <w:tcW w:w="4990"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924"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924"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1109"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739"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1109"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r>
      <w:tr w:rsidR="00315A52" w:rsidRPr="00315A52" w:rsidTr="00315A52">
        <w:tc>
          <w:tcPr>
            <w:tcW w:w="9794" w:type="dxa"/>
            <w:gridSpan w:val="6"/>
            <w:tcBorders>
              <w:top w:val="nil"/>
              <w:left w:val="nil"/>
              <w:bottom w:val="single" w:sz="6" w:space="0" w:color="000000"/>
              <w:right w:val="nil"/>
            </w:tcBorders>
            <w:tcMar>
              <w:top w:w="0" w:type="dxa"/>
              <w:left w:w="55" w:type="dxa"/>
              <w:bottom w:w="0" w:type="dxa"/>
              <w:right w:w="55" w:type="dxa"/>
            </w:tcMar>
            <w:hideMark/>
          </w:tcPr>
          <w:p w:rsidR="00315A52" w:rsidRPr="00315A52" w:rsidRDefault="00315A52" w:rsidP="00315A52">
            <w:pPr>
              <w:spacing w:after="0" w:line="285" w:lineRule="atLeast"/>
              <w:jc w:val="righ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(лет)</w:t>
            </w:r>
          </w:p>
        </w:tc>
      </w:tr>
      <w:tr w:rsidR="00315A52" w:rsidRPr="00315A52" w:rsidTr="00315A52">
        <w:tc>
          <w:tcPr>
            <w:tcW w:w="4990" w:type="dxa"/>
            <w:tcBorders>
              <w:top w:val="single" w:sz="6" w:space="0" w:color="000000"/>
              <w:left w:val="nil"/>
              <w:bottom w:val="nil"/>
              <w:right w:val="single" w:sz="6" w:space="0" w:color="000000"/>
            </w:tcBorders>
            <w:tcMar>
              <w:top w:w="0" w:type="dxa"/>
              <w:left w:w="55" w:type="dxa"/>
              <w:bottom w:w="0" w:type="dxa"/>
              <w:right w:w="55" w:type="dxa"/>
            </w:tcMar>
            <w:hideMark/>
          </w:tcPr>
          <w:p w:rsidR="00315A52" w:rsidRPr="00315A52" w:rsidRDefault="00315A52" w:rsidP="00315A52">
            <w:pPr>
              <w:spacing w:after="0" w:line="240" w:lineRule="auto"/>
              <w:rPr>
                <w:rFonts w:ascii="Times New Roman" w:eastAsia="Times New Roman" w:hAnsi="Times New Roman" w:cs="Times New Roman"/>
                <w:sz w:val="24"/>
                <w:szCs w:val="24"/>
              </w:rPr>
            </w:pPr>
          </w:p>
        </w:tc>
        <w:tc>
          <w:tcPr>
            <w:tcW w:w="4805" w:type="dxa"/>
            <w:gridSpan w:val="5"/>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Категории дорог</w:t>
            </w:r>
          </w:p>
        </w:tc>
      </w:tr>
      <w:tr w:rsidR="00315A52" w:rsidRPr="00315A52" w:rsidTr="00315A52">
        <w:tc>
          <w:tcPr>
            <w:tcW w:w="4990" w:type="dxa"/>
            <w:tcBorders>
              <w:top w:val="nil"/>
              <w:left w:val="nil"/>
              <w:bottom w:val="single" w:sz="6" w:space="0" w:color="000000"/>
              <w:right w:val="single" w:sz="6" w:space="0" w:color="000000"/>
            </w:tcBorders>
            <w:tcMar>
              <w:top w:w="0" w:type="dxa"/>
              <w:left w:w="55" w:type="dxa"/>
              <w:bottom w:w="0" w:type="dxa"/>
              <w:right w:w="55" w:type="dxa"/>
            </w:tcMar>
            <w:hideMark/>
          </w:tcPr>
          <w:p w:rsidR="00315A52" w:rsidRPr="00315A52" w:rsidRDefault="00315A52" w:rsidP="00315A52">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III</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IV</w:t>
            </w:r>
          </w:p>
        </w:tc>
        <w:tc>
          <w:tcPr>
            <w:tcW w:w="1109"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V</w:t>
            </w:r>
          </w:p>
        </w:tc>
      </w:tr>
      <w:tr w:rsidR="00315A52" w:rsidRPr="00315A52" w:rsidTr="00315A52">
        <w:tc>
          <w:tcPr>
            <w:tcW w:w="4990" w:type="dxa"/>
            <w:tcBorders>
              <w:top w:val="single" w:sz="6" w:space="0" w:color="000000"/>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lastRenderedPageBreak/>
              <w:t>Капитальный ремонт</w:t>
            </w:r>
          </w:p>
        </w:tc>
        <w:tc>
          <w:tcPr>
            <w:tcW w:w="924" w:type="dxa"/>
            <w:tcBorders>
              <w:top w:val="single" w:sz="6" w:space="0" w:color="000000"/>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12</w:t>
            </w:r>
          </w:p>
        </w:tc>
        <w:tc>
          <w:tcPr>
            <w:tcW w:w="924" w:type="dxa"/>
            <w:tcBorders>
              <w:top w:val="single" w:sz="6" w:space="0" w:color="000000"/>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12</w:t>
            </w:r>
          </w:p>
        </w:tc>
        <w:tc>
          <w:tcPr>
            <w:tcW w:w="1109" w:type="dxa"/>
            <w:tcBorders>
              <w:top w:val="single" w:sz="6" w:space="0" w:color="000000"/>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12</w:t>
            </w:r>
          </w:p>
        </w:tc>
        <w:tc>
          <w:tcPr>
            <w:tcW w:w="739" w:type="dxa"/>
            <w:tcBorders>
              <w:top w:val="single" w:sz="6" w:space="0" w:color="000000"/>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12</w:t>
            </w:r>
          </w:p>
        </w:tc>
        <w:tc>
          <w:tcPr>
            <w:tcW w:w="1109" w:type="dxa"/>
            <w:tcBorders>
              <w:top w:val="single" w:sz="6" w:space="0" w:color="000000"/>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10</w:t>
            </w:r>
          </w:p>
        </w:tc>
      </w:tr>
      <w:tr w:rsidR="00315A52" w:rsidRPr="00315A52" w:rsidTr="00315A52">
        <w:tc>
          <w:tcPr>
            <w:tcW w:w="4990" w:type="dxa"/>
            <w:tcBorders>
              <w:top w:val="nil"/>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Ремонт</w:t>
            </w:r>
          </w:p>
        </w:tc>
        <w:tc>
          <w:tcPr>
            <w:tcW w:w="924" w:type="dxa"/>
            <w:tcBorders>
              <w:top w:val="nil"/>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4</w:t>
            </w:r>
          </w:p>
        </w:tc>
        <w:tc>
          <w:tcPr>
            <w:tcW w:w="924" w:type="dxa"/>
            <w:tcBorders>
              <w:top w:val="nil"/>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4</w:t>
            </w:r>
          </w:p>
        </w:tc>
        <w:tc>
          <w:tcPr>
            <w:tcW w:w="1109" w:type="dxa"/>
            <w:tcBorders>
              <w:top w:val="nil"/>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6</w:t>
            </w:r>
          </w:p>
        </w:tc>
        <w:tc>
          <w:tcPr>
            <w:tcW w:w="739" w:type="dxa"/>
            <w:tcBorders>
              <w:top w:val="nil"/>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6</w:t>
            </w:r>
          </w:p>
        </w:tc>
        <w:tc>
          <w:tcPr>
            <w:tcW w:w="1109" w:type="dxa"/>
            <w:tcBorders>
              <w:top w:val="nil"/>
              <w:left w:val="nil"/>
              <w:bottom w:val="nil"/>
              <w:right w:val="nil"/>
            </w:tcBorders>
            <w:tcMar>
              <w:top w:w="0" w:type="dxa"/>
              <w:left w:w="55" w:type="dxa"/>
              <w:bottom w:w="0" w:type="dxa"/>
              <w:right w:w="55"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5</w:t>
            </w:r>
          </w:p>
        </w:tc>
      </w:tr>
    </w:tbl>
    <w:p w:rsidR="00315A52" w:rsidRPr="00315A52" w:rsidRDefault="00315A52" w:rsidP="00315A52">
      <w:pPr>
        <w:shd w:val="clear" w:color="auto" w:fill="FFFFFF"/>
        <w:spacing w:after="0" w:line="285" w:lineRule="atLeast"/>
        <w:textAlignment w:val="baseline"/>
        <w:rPr>
          <w:rFonts w:ascii="Courier New" w:eastAsia="Times New Roman" w:hAnsi="Courier New" w:cs="Courier New"/>
          <w:color w:val="2D2D2D"/>
          <w:spacing w:val="2"/>
          <w:sz w:val="19"/>
          <w:szCs w:val="19"/>
        </w:rPr>
      </w:pPr>
    </w:p>
    <w:p w:rsidR="00315A52" w:rsidRPr="00315A52" w:rsidRDefault="00315A52" w:rsidP="00315A52">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15A52">
        <w:rPr>
          <w:rFonts w:ascii="Arial" w:eastAsia="Times New Roman" w:hAnsi="Arial" w:cs="Arial"/>
          <w:color w:val="3C3C3C"/>
          <w:spacing w:val="2"/>
          <w:sz w:val="27"/>
          <w:szCs w:val="27"/>
        </w:rPr>
        <w:t>План мероприятий по переходу на нормативы денежных затрат на ремонт и содержание автомобильных дорог федерального значения, обеспечивающие увеличение до 12 лет межремонтных сроков эксплуатации автомобильных дорог федерального значения ...</w:t>
      </w:r>
    </w:p>
    <w:p w:rsidR="00315A52" w:rsidRPr="00315A52" w:rsidRDefault="00315A52" w:rsidP="00315A52">
      <w:pPr>
        <w:shd w:val="clear" w:color="auto" w:fill="FFFFFF"/>
        <w:spacing w:after="0" w:line="285" w:lineRule="atLeast"/>
        <w:jc w:val="right"/>
        <w:textAlignment w:val="baseline"/>
        <w:rPr>
          <w:rFonts w:ascii="Arial" w:eastAsia="Times New Roman" w:hAnsi="Arial" w:cs="Arial"/>
          <w:color w:val="2D2D2D"/>
          <w:spacing w:val="2"/>
          <w:sz w:val="19"/>
          <w:szCs w:val="19"/>
        </w:rPr>
      </w:pPr>
      <w:proofErr w:type="gramStart"/>
      <w:r w:rsidRPr="00315A52">
        <w:rPr>
          <w:rFonts w:ascii="Arial" w:eastAsia="Times New Roman" w:hAnsi="Arial" w:cs="Arial"/>
          <w:color w:val="2D2D2D"/>
          <w:spacing w:val="2"/>
          <w:sz w:val="19"/>
          <w:szCs w:val="19"/>
        </w:rPr>
        <w:t>УТВЕРЖДЕН</w:t>
      </w:r>
      <w:r w:rsidRPr="00315A52">
        <w:rPr>
          <w:rFonts w:ascii="Arial" w:eastAsia="Times New Roman" w:hAnsi="Arial" w:cs="Arial"/>
          <w:color w:val="2D2D2D"/>
          <w:spacing w:val="2"/>
          <w:sz w:val="19"/>
          <w:szCs w:val="19"/>
        </w:rPr>
        <w:br/>
        <w:t>постановлением Правительства</w:t>
      </w:r>
      <w:r w:rsidRPr="00315A52">
        <w:rPr>
          <w:rFonts w:ascii="Arial" w:eastAsia="Times New Roman" w:hAnsi="Arial" w:cs="Arial"/>
          <w:color w:val="2D2D2D"/>
          <w:spacing w:val="2"/>
          <w:sz w:val="19"/>
          <w:szCs w:val="19"/>
        </w:rPr>
        <w:br/>
        <w:t>Российской Федерации</w:t>
      </w:r>
      <w:r w:rsidRPr="00315A52">
        <w:rPr>
          <w:rFonts w:ascii="Arial" w:eastAsia="Times New Roman" w:hAnsi="Arial" w:cs="Arial"/>
          <w:color w:val="2D2D2D"/>
          <w:spacing w:val="2"/>
          <w:sz w:val="19"/>
          <w:szCs w:val="19"/>
        </w:rPr>
        <w:br/>
        <w:t>от 23 августа 2007 года N 539</w:t>
      </w:r>
      <w:r w:rsidRPr="00315A52">
        <w:rPr>
          <w:rFonts w:ascii="Arial" w:eastAsia="Times New Roman" w:hAnsi="Arial" w:cs="Arial"/>
          <w:color w:val="2D2D2D"/>
          <w:spacing w:val="2"/>
          <w:sz w:val="19"/>
          <w:szCs w:val="19"/>
        </w:rPr>
        <w:br/>
        <w:t>(В редакции, введенной в действие</w:t>
      </w:r>
      <w:r w:rsidRPr="00315A52">
        <w:rPr>
          <w:rFonts w:ascii="Arial" w:eastAsia="Times New Roman" w:hAnsi="Arial" w:cs="Arial"/>
          <w:color w:val="2D2D2D"/>
          <w:spacing w:val="2"/>
          <w:sz w:val="19"/>
          <w:szCs w:val="19"/>
        </w:rPr>
        <w:br/>
        <w:t>с 24 июля 2015 года</w:t>
      </w:r>
      <w:proofErr w:type="gramEnd"/>
    </w:p>
    <w:p w:rsidR="00315A52" w:rsidRPr="00315A52" w:rsidRDefault="00315A52" w:rsidP="00315A52">
      <w:pPr>
        <w:shd w:val="clear" w:color="auto" w:fill="FFFFFF"/>
        <w:spacing w:after="0" w:line="285" w:lineRule="atLeast"/>
        <w:jc w:val="right"/>
        <w:textAlignment w:val="baseline"/>
        <w:rPr>
          <w:rFonts w:ascii="Arial" w:eastAsia="Times New Roman" w:hAnsi="Arial" w:cs="Arial"/>
          <w:color w:val="2D2D2D"/>
          <w:spacing w:val="2"/>
          <w:sz w:val="19"/>
          <w:szCs w:val="19"/>
        </w:rPr>
      </w:pPr>
      <w:hyperlink r:id="rId30" w:history="1">
        <w:r w:rsidRPr="00315A52">
          <w:rPr>
            <w:rFonts w:ascii="Arial" w:eastAsia="Times New Roman" w:hAnsi="Arial" w:cs="Arial"/>
            <w:color w:val="00466E"/>
            <w:spacing w:val="2"/>
            <w:sz w:val="19"/>
            <w:u w:val="single"/>
          </w:rPr>
          <w:t>постановлением Правительства </w:t>
        </w:r>
        <w:r w:rsidRPr="00315A52">
          <w:rPr>
            <w:rFonts w:ascii="Arial" w:eastAsia="Times New Roman" w:hAnsi="Arial" w:cs="Arial"/>
            <w:color w:val="00466E"/>
            <w:spacing w:val="2"/>
            <w:sz w:val="19"/>
            <w:szCs w:val="19"/>
            <w:u w:val="single"/>
          </w:rPr>
          <w:br/>
        </w:r>
        <w:r w:rsidRPr="00315A52">
          <w:rPr>
            <w:rFonts w:ascii="Arial" w:eastAsia="Times New Roman" w:hAnsi="Arial" w:cs="Arial"/>
            <w:color w:val="00466E"/>
            <w:spacing w:val="2"/>
            <w:sz w:val="19"/>
            <w:u w:val="single"/>
          </w:rPr>
          <w:t>Российской Федерации </w:t>
        </w:r>
        <w:r w:rsidRPr="00315A52">
          <w:rPr>
            <w:rFonts w:ascii="Arial" w:eastAsia="Times New Roman" w:hAnsi="Arial" w:cs="Arial"/>
            <w:color w:val="00466E"/>
            <w:spacing w:val="2"/>
            <w:sz w:val="19"/>
            <w:szCs w:val="19"/>
            <w:u w:val="single"/>
          </w:rPr>
          <w:br/>
        </w:r>
        <w:r w:rsidRPr="00315A52">
          <w:rPr>
            <w:rFonts w:ascii="Arial" w:eastAsia="Times New Roman" w:hAnsi="Arial" w:cs="Arial"/>
            <w:color w:val="00466E"/>
            <w:spacing w:val="2"/>
            <w:sz w:val="19"/>
            <w:u w:val="single"/>
          </w:rPr>
          <w:t>от 14 июля 2015 года N 704</w:t>
        </w:r>
      </w:hyperlink>
      <w:r w:rsidRPr="00315A52">
        <w:rPr>
          <w:rFonts w:ascii="Arial" w:eastAsia="Times New Roman" w:hAnsi="Arial" w:cs="Arial"/>
          <w:color w:val="2D2D2D"/>
          <w:spacing w:val="2"/>
          <w:sz w:val="19"/>
          <w:szCs w:val="19"/>
        </w:rPr>
        <w:t>. -</w:t>
      </w:r>
      <w:r w:rsidRPr="00315A52">
        <w:rPr>
          <w:rFonts w:ascii="Arial" w:eastAsia="Times New Roman" w:hAnsi="Arial" w:cs="Arial"/>
          <w:color w:val="2D2D2D"/>
          <w:spacing w:val="2"/>
          <w:sz w:val="19"/>
        </w:rPr>
        <w:t> </w:t>
      </w:r>
      <w:r w:rsidRPr="00315A52">
        <w:rPr>
          <w:rFonts w:ascii="Arial" w:eastAsia="Times New Roman" w:hAnsi="Arial" w:cs="Arial"/>
          <w:color w:val="2D2D2D"/>
          <w:spacing w:val="2"/>
          <w:sz w:val="19"/>
          <w:szCs w:val="19"/>
        </w:rPr>
        <w:br/>
        <w:t>См.</w:t>
      </w:r>
      <w:r w:rsidRPr="00315A52">
        <w:rPr>
          <w:rFonts w:ascii="Arial" w:eastAsia="Times New Roman" w:hAnsi="Arial" w:cs="Arial"/>
          <w:color w:val="2D2D2D"/>
          <w:spacing w:val="2"/>
          <w:sz w:val="19"/>
        </w:rPr>
        <w:t> </w:t>
      </w:r>
      <w:hyperlink r:id="rId31" w:history="1">
        <w:r w:rsidRPr="00315A52">
          <w:rPr>
            <w:rFonts w:ascii="Arial" w:eastAsia="Times New Roman" w:hAnsi="Arial" w:cs="Arial"/>
            <w:color w:val="00466E"/>
            <w:spacing w:val="2"/>
            <w:sz w:val="19"/>
            <w:u w:val="single"/>
          </w:rPr>
          <w:t>предыдущую редакцию</w:t>
        </w:r>
      </w:hyperlink>
      <w:r w:rsidRPr="00315A52">
        <w:rPr>
          <w:rFonts w:ascii="Arial" w:eastAsia="Times New Roman" w:hAnsi="Arial" w:cs="Arial"/>
          <w:color w:val="2D2D2D"/>
          <w:spacing w:val="2"/>
          <w:sz w:val="19"/>
          <w:szCs w:val="19"/>
        </w:rPr>
        <w:t>)</w:t>
      </w:r>
    </w:p>
    <w:p w:rsidR="00315A52" w:rsidRPr="00315A52" w:rsidRDefault="00315A52" w:rsidP="00315A52">
      <w:pPr>
        <w:shd w:val="clear" w:color="auto" w:fill="FFFFFF"/>
        <w:spacing w:after="0" w:line="285" w:lineRule="atLeast"/>
        <w:jc w:val="right"/>
        <w:textAlignment w:val="baseline"/>
        <w:rPr>
          <w:rFonts w:ascii="Arial" w:eastAsia="Times New Roman" w:hAnsi="Arial" w:cs="Arial"/>
          <w:color w:val="2D2D2D"/>
          <w:spacing w:val="2"/>
          <w:sz w:val="19"/>
          <w:szCs w:val="19"/>
        </w:rPr>
      </w:pPr>
    </w:p>
    <w:p w:rsidR="00315A52" w:rsidRPr="00315A52" w:rsidRDefault="00315A52" w:rsidP="00315A52">
      <w:pPr>
        <w:shd w:val="clear" w:color="auto" w:fill="FFFFFF"/>
        <w:spacing w:before="136" w:after="68" w:line="288" w:lineRule="atLeast"/>
        <w:jc w:val="center"/>
        <w:textAlignment w:val="baseline"/>
        <w:rPr>
          <w:rFonts w:ascii="Arial" w:eastAsia="Times New Roman" w:hAnsi="Arial" w:cs="Arial"/>
          <w:color w:val="3C3C3C"/>
          <w:spacing w:val="2"/>
          <w:sz w:val="27"/>
          <w:szCs w:val="27"/>
        </w:rPr>
      </w:pPr>
      <w:r w:rsidRPr="00315A52">
        <w:rPr>
          <w:rFonts w:ascii="Arial" w:eastAsia="Times New Roman" w:hAnsi="Arial" w:cs="Arial"/>
          <w:color w:val="3C3C3C"/>
          <w:spacing w:val="2"/>
          <w:sz w:val="27"/>
          <w:szCs w:val="27"/>
        </w:rPr>
        <w:t>План мероприятий по переходу на нормативы денежных затрат на ремонт и содержание автомобильных дорог федерального значения, обеспечивающие увеличение до 12 лет межремонтных сроков эксплуатации автомобильных дорог федерального значения с усовершенствованным типом покрытия и соблюдение требований технических регламентов в части нормативных расчетных нагрузок</w:t>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br/>
      </w:r>
    </w:p>
    <w:tbl>
      <w:tblPr>
        <w:tblW w:w="0" w:type="auto"/>
        <w:tblCellMar>
          <w:left w:w="0" w:type="dxa"/>
          <w:right w:w="0" w:type="dxa"/>
        </w:tblCellMar>
        <w:tblLook w:val="04A0"/>
      </w:tblPr>
      <w:tblGrid>
        <w:gridCol w:w="489"/>
        <w:gridCol w:w="2954"/>
        <w:gridCol w:w="2257"/>
        <w:gridCol w:w="1502"/>
        <w:gridCol w:w="2153"/>
      </w:tblGrid>
      <w:tr w:rsidR="00315A52" w:rsidRPr="00315A52" w:rsidTr="00315A52">
        <w:trPr>
          <w:trHeight w:val="15"/>
        </w:trPr>
        <w:tc>
          <w:tcPr>
            <w:tcW w:w="554"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4066"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2587"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1848"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c>
          <w:tcPr>
            <w:tcW w:w="2402" w:type="dxa"/>
            <w:hideMark/>
          </w:tcPr>
          <w:p w:rsidR="00315A52" w:rsidRPr="00315A52" w:rsidRDefault="00315A52" w:rsidP="00315A52">
            <w:pPr>
              <w:spacing w:after="0" w:line="240" w:lineRule="auto"/>
              <w:rPr>
                <w:rFonts w:ascii="Times New Roman" w:eastAsia="Times New Roman" w:hAnsi="Times New Roman" w:cs="Times New Roman"/>
                <w:sz w:val="2"/>
                <w:szCs w:val="24"/>
              </w:rPr>
            </w:pPr>
          </w:p>
        </w:tc>
      </w:tr>
      <w:tr w:rsidR="00315A52" w:rsidRPr="00315A52" w:rsidTr="00315A52">
        <w:tc>
          <w:tcPr>
            <w:tcW w:w="4620"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Наименование мероприятия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Вид документа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Срок исполнения</w:t>
            </w:r>
          </w:p>
        </w:tc>
        <w:tc>
          <w:tcPr>
            <w:tcW w:w="2402"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Ответственный исполнитель</w:t>
            </w:r>
          </w:p>
        </w:tc>
      </w:tr>
      <w:tr w:rsidR="00315A52" w:rsidRPr="00315A52" w:rsidTr="00315A52">
        <w:tc>
          <w:tcPr>
            <w:tcW w:w="554"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1.</w:t>
            </w:r>
          </w:p>
        </w:tc>
        <w:tc>
          <w:tcPr>
            <w:tcW w:w="4066"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Разработка и утверждение нормативных технических и методических документов, обеспечивающих увеличение до 12 лет межремонтных сроков эксплуатации автомобильных дорог федерального значения с усовершенствованным типом покрытия и соблюдение требований технических регламентов в части нормативных расчетных нагрузок при проектировании и производстве дорожных работ</w:t>
            </w:r>
          </w:p>
        </w:tc>
        <w:tc>
          <w:tcPr>
            <w:tcW w:w="2587"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отраслевые технические и методические документы, национальные и межгосударственные стандарты</w:t>
            </w:r>
          </w:p>
        </w:tc>
        <w:tc>
          <w:tcPr>
            <w:tcW w:w="1848"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IV квартал 2015 года</w:t>
            </w:r>
          </w:p>
        </w:tc>
        <w:tc>
          <w:tcPr>
            <w:tcW w:w="2402" w:type="dxa"/>
            <w:tcBorders>
              <w:top w:val="single" w:sz="6" w:space="0" w:color="000000"/>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 xml:space="preserve">Минтранс России, </w:t>
            </w:r>
            <w:proofErr w:type="spellStart"/>
            <w:r w:rsidRPr="00315A52">
              <w:rPr>
                <w:rFonts w:ascii="Times New Roman" w:eastAsia="Times New Roman" w:hAnsi="Times New Roman" w:cs="Times New Roman"/>
                <w:color w:val="2D2D2D"/>
                <w:sz w:val="19"/>
                <w:szCs w:val="19"/>
              </w:rPr>
              <w:t>Росавтодор</w:t>
            </w:r>
            <w:proofErr w:type="spellEnd"/>
          </w:p>
        </w:tc>
      </w:tr>
      <w:tr w:rsidR="00315A52" w:rsidRPr="00315A52" w:rsidTr="00315A52">
        <w:tc>
          <w:tcPr>
            <w:tcW w:w="554"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2.</w:t>
            </w:r>
          </w:p>
        </w:tc>
        <w:tc>
          <w:tcPr>
            <w:tcW w:w="4066"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 xml:space="preserve">Внесение изменений, предусматривающих увеличение до 12 лет межремонтных сроков эксплуатации автомобильных </w:t>
            </w:r>
            <w:r w:rsidRPr="00315A52">
              <w:rPr>
                <w:rFonts w:ascii="Times New Roman" w:eastAsia="Times New Roman" w:hAnsi="Times New Roman" w:cs="Times New Roman"/>
                <w:color w:val="2D2D2D"/>
                <w:sz w:val="19"/>
                <w:szCs w:val="19"/>
              </w:rPr>
              <w:lastRenderedPageBreak/>
              <w:t>дорог федерального значения с усовершенствованным типом покрытия и соблюдение требований технических регламентов в части нормативных расчетных нагрузок при производстве дорожных работ, в нормативные акты Минтранса России</w:t>
            </w:r>
          </w:p>
        </w:tc>
        <w:tc>
          <w:tcPr>
            <w:tcW w:w="2587"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lastRenderedPageBreak/>
              <w:t>приказы Минтранса России</w:t>
            </w:r>
          </w:p>
        </w:tc>
        <w:tc>
          <w:tcPr>
            <w:tcW w:w="1848"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IV квартал 2015 года</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 xml:space="preserve">Минтранс России, </w:t>
            </w:r>
            <w:proofErr w:type="spellStart"/>
            <w:r w:rsidRPr="00315A52">
              <w:rPr>
                <w:rFonts w:ascii="Times New Roman" w:eastAsia="Times New Roman" w:hAnsi="Times New Roman" w:cs="Times New Roman"/>
                <w:color w:val="2D2D2D"/>
                <w:sz w:val="19"/>
                <w:szCs w:val="19"/>
              </w:rPr>
              <w:t>Росавтодор</w:t>
            </w:r>
            <w:proofErr w:type="spellEnd"/>
          </w:p>
        </w:tc>
      </w:tr>
      <w:tr w:rsidR="00315A52" w:rsidRPr="00315A52" w:rsidTr="00315A52">
        <w:tc>
          <w:tcPr>
            <w:tcW w:w="554"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lastRenderedPageBreak/>
              <w:t>3.</w:t>
            </w:r>
          </w:p>
        </w:tc>
        <w:tc>
          <w:tcPr>
            <w:tcW w:w="4066"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Внесение изменений, предусматривающих увеличение до 12 лет межремонтных сроков эксплуатации автомобильных дорог федерального значения с усовершенствованным типом покрытия и соблюдение требований технических регламентов в части нормативных расчетных нагрузок, в нормативы денежных затрат на ремонт и содержание таких автомобильных дорог и правила их расчета</w:t>
            </w:r>
          </w:p>
        </w:tc>
        <w:tc>
          <w:tcPr>
            <w:tcW w:w="2587"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постановление Правительства Российской Федерации</w:t>
            </w:r>
          </w:p>
        </w:tc>
        <w:tc>
          <w:tcPr>
            <w:tcW w:w="1848"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IV квартал 2016 года</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Минтранс России, Минфин России, Минэкономразвития России</w:t>
            </w:r>
          </w:p>
        </w:tc>
      </w:tr>
      <w:tr w:rsidR="00315A52" w:rsidRPr="00315A52" w:rsidTr="00315A52">
        <w:tc>
          <w:tcPr>
            <w:tcW w:w="554"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4.</w:t>
            </w:r>
          </w:p>
        </w:tc>
        <w:tc>
          <w:tcPr>
            <w:tcW w:w="4066"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Переход к финансированию автомобильных дорог федерального значения по нормативам денежных затрат на ремонт и содержание автомобильных дорог, обеспечивающим увеличение до 12 лет межремонтных сроков эксплуатации автомобильных дорог федерального значения с усовершенствованным типом покрытия и соблюдение требований технических регламентов в части нормативных расчетных нагрузок</w:t>
            </w:r>
          </w:p>
        </w:tc>
        <w:tc>
          <w:tcPr>
            <w:tcW w:w="2587"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федеральный закон</w:t>
            </w:r>
          </w:p>
        </w:tc>
        <w:tc>
          <w:tcPr>
            <w:tcW w:w="1848"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IV квартал 2016 года</w:t>
            </w:r>
          </w:p>
        </w:tc>
        <w:tc>
          <w:tcPr>
            <w:tcW w:w="2402" w:type="dxa"/>
            <w:tcBorders>
              <w:top w:val="nil"/>
              <w:left w:val="nil"/>
              <w:bottom w:val="nil"/>
              <w:right w:val="nil"/>
            </w:tcBorders>
            <w:tcMar>
              <w:top w:w="0" w:type="dxa"/>
              <w:left w:w="149" w:type="dxa"/>
              <w:bottom w:w="0" w:type="dxa"/>
              <w:right w:w="149" w:type="dxa"/>
            </w:tcMar>
            <w:hideMark/>
          </w:tcPr>
          <w:p w:rsidR="00315A52" w:rsidRPr="00315A52" w:rsidRDefault="00315A52" w:rsidP="00315A52">
            <w:pPr>
              <w:spacing w:after="0" w:line="285" w:lineRule="atLeast"/>
              <w:jc w:val="center"/>
              <w:textAlignment w:val="baseline"/>
              <w:rPr>
                <w:rFonts w:ascii="Times New Roman" w:eastAsia="Times New Roman" w:hAnsi="Times New Roman" w:cs="Times New Roman"/>
                <w:color w:val="2D2D2D"/>
                <w:sz w:val="19"/>
                <w:szCs w:val="19"/>
              </w:rPr>
            </w:pPr>
            <w:r w:rsidRPr="00315A52">
              <w:rPr>
                <w:rFonts w:ascii="Times New Roman" w:eastAsia="Times New Roman" w:hAnsi="Times New Roman" w:cs="Times New Roman"/>
                <w:color w:val="2D2D2D"/>
                <w:sz w:val="19"/>
                <w:szCs w:val="19"/>
              </w:rPr>
              <w:t>Минтранс России, Минфин России, Минэкономразвития России</w:t>
            </w:r>
          </w:p>
        </w:tc>
      </w:tr>
    </w:tbl>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br/>
      </w:r>
      <w:r w:rsidRPr="00315A52">
        <w:rPr>
          <w:rFonts w:ascii="Arial" w:eastAsia="Times New Roman" w:hAnsi="Arial" w:cs="Arial"/>
          <w:color w:val="2D2D2D"/>
          <w:spacing w:val="2"/>
          <w:sz w:val="19"/>
          <w:szCs w:val="19"/>
        </w:rPr>
        <w:br/>
      </w:r>
    </w:p>
    <w:p w:rsidR="00315A52" w:rsidRPr="00315A52" w:rsidRDefault="00315A52" w:rsidP="00315A52">
      <w:pPr>
        <w:shd w:val="clear" w:color="auto" w:fill="FFFFFF"/>
        <w:spacing w:after="0" w:line="285" w:lineRule="atLeast"/>
        <w:textAlignment w:val="baseline"/>
        <w:rPr>
          <w:rFonts w:ascii="Arial" w:eastAsia="Times New Roman" w:hAnsi="Arial" w:cs="Arial"/>
          <w:color w:val="2D2D2D"/>
          <w:spacing w:val="2"/>
          <w:sz w:val="19"/>
          <w:szCs w:val="19"/>
        </w:rPr>
      </w:pPr>
      <w:r w:rsidRPr="00315A52">
        <w:rPr>
          <w:rFonts w:ascii="Arial" w:eastAsia="Times New Roman" w:hAnsi="Arial" w:cs="Arial"/>
          <w:color w:val="2D2D2D"/>
          <w:spacing w:val="2"/>
          <w:sz w:val="19"/>
          <w:szCs w:val="19"/>
        </w:rPr>
        <w:t>Редакция документа с учетом</w:t>
      </w:r>
      <w:r w:rsidRPr="00315A52">
        <w:rPr>
          <w:rFonts w:ascii="Arial" w:eastAsia="Times New Roman" w:hAnsi="Arial" w:cs="Arial"/>
          <w:color w:val="2D2D2D"/>
          <w:spacing w:val="2"/>
          <w:sz w:val="19"/>
          <w:szCs w:val="19"/>
        </w:rPr>
        <w:br/>
        <w:t>изменений и дополнений подготовлена</w:t>
      </w:r>
      <w:r w:rsidRPr="00315A52">
        <w:rPr>
          <w:rFonts w:ascii="Arial" w:eastAsia="Times New Roman" w:hAnsi="Arial" w:cs="Arial"/>
          <w:color w:val="2D2D2D"/>
          <w:spacing w:val="2"/>
          <w:sz w:val="19"/>
          <w:szCs w:val="19"/>
        </w:rPr>
        <w:br/>
        <w:t>АО "Кодекс"</w:t>
      </w:r>
    </w:p>
    <w:p w:rsidR="00845AD3" w:rsidRDefault="00845AD3"/>
    <w:sectPr w:rsidR="00845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5A52"/>
    <w:rsid w:val="00315A52"/>
    <w:rsid w:val="0084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5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15A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15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A5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15A5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15A52"/>
    <w:rPr>
      <w:rFonts w:ascii="Times New Roman" w:eastAsia="Times New Roman" w:hAnsi="Times New Roman" w:cs="Times New Roman"/>
      <w:b/>
      <w:bCs/>
      <w:sz w:val="27"/>
      <w:szCs w:val="27"/>
    </w:rPr>
  </w:style>
  <w:style w:type="paragraph" w:customStyle="1" w:styleId="formattext">
    <w:name w:val="formattext"/>
    <w:basedOn w:val="a"/>
    <w:rsid w:val="0031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1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5A52"/>
  </w:style>
  <w:style w:type="character" w:styleId="a3">
    <w:name w:val="Hyperlink"/>
    <w:basedOn w:val="a0"/>
    <w:uiPriority w:val="99"/>
    <w:semiHidden/>
    <w:unhideWhenUsed/>
    <w:rsid w:val="00315A52"/>
    <w:rPr>
      <w:color w:val="0000FF"/>
      <w:u w:val="single"/>
    </w:rPr>
  </w:style>
  <w:style w:type="paragraph" w:customStyle="1" w:styleId="topleveltext">
    <w:name w:val="topleveltext"/>
    <w:basedOn w:val="a"/>
    <w:rsid w:val="00315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15A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15A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491123">
      <w:bodyDiv w:val="1"/>
      <w:marLeft w:val="0"/>
      <w:marRight w:val="0"/>
      <w:marTop w:val="0"/>
      <w:marBottom w:val="0"/>
      <w:divBdr>
        <w:top w:val="none" w:sz="0" w:space="0" w:color="auto"/>
        <w:left w:val="none" w:sz="0" w:space="0" w:color="auto"/>
        <w:bottom w:val="none" w:sz="0" w:space="0" w:color="auto"/>
        <w:right w:val="none" w:sz="0" w:space="0" w:color="auto"/>
      </w:divBdr>
      <w:divsChild>
        <w:div w:id="1264192004">
          <w:marLeft w:val="0"/>
          <w:marRight w:val="0"/>
          <w:marTop w:val="0"/>
          <w:marBottom w:val="0"/>
          <w:divBdr>
            <w:top w:val="none" w:sz="0" w:space="0" w:color="auto"/>
            <w:left w:val="none" w:sz="0" w:space="0" w:color="auto"/>
            <w:bottom w:val="none" w:sz="0" w:space="0" w:color="auto"/>
            <w:right w:val="none" w:sz="0" w:space="0" w:color="auto"/>
          </w:divBdr>
          <w:divsChild>
            <w:div w:id="1201936982">
              <w:marLeft w:val="0"/>
              <w:marRight w:val="0"/>
              <w:marTop w:val="0"/>
              <w:marBottom w:val="0"/>
              <w:divBdr>
                <w:top w:val="none" w:sz="0" w:space="0" w:color="auto"/>
                <w:left w:val="none" w:sz="0" w:space="0" w:color="auto"/>
                <w:bottom w:val="none" w:sz="0" w:space="0" w:color="auto"/>
                <w:right w:val="none" w:sz="0" w:space="0" w:color="auto"/>
              </w:divBdr>
            </w:div>
            <w:div w:id="1755781035">
              <w:marLeft w:val="0"/>
              <w:marRight w:val="0"/>
              <w:marTop w:val="0"/>
              <w:marBottom w:val="0"/>
              <w:divBdr>
                <w:top w:val="none" w:sz="0" w:space="0" w:color="auto"/>
                <w:left w:val="none" w:sz="0" w:space="0" w:color="auto"/>
                <w:bottom w:val="none" w:sz="0" w:space="0" w:color="auto"/>
                <w:right w:val="none" w:sz="0" w:space="0" w:color="auto"/>
              </w:divBdr>
            </w:div>
            <w:div w:id="2015767316">
              <w:marLeft w:val="0"/>
              <w:marRight w:val="0"/>
              <w:marTop w:val="0"/>
              <w:marBottom w:val="0"/>
              <w:divBdr>
                <w:top w:val="none" w:sz="0" w:space="0" w:color="auto"/>
                <w:left w:val="none" w:sz="0" w:space="0" w:color="auto"/>
                <w:bottom w:val="none" w:sz="0" w:space="0" w:color="auto"/>
                <w:right w:val="none" w:sz="0" w:space="0" w:color="auto"/>
              </w:divBdr>
            </w:div>
            <w:div w:id="85118951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8234"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docs.cntd.ru/document/420288234"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hyperlink" Target="http://docs.cntd.ru/document/902215732" TargetMode="External"/><Relationship Id="rId11" Type="http://schemas.openxmlformats.org/officeDocument/2006/relationships/hyperlink" Target="http://docs.cntd.ru/document/420288234"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hyperlink" Target="http://docs.cntd.ru/document/902146606" TargetMode="Externa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docs.cntd.ru/document/901807416" TargetMode="External"/><Relationship Id="rId19" Type="http://schemas.openxmlformats.org/officeDocument/2006/relationships/image" Target="media/image8.jpeg"/><Relationship Id="rId31" Type="http://schemas.openxmlformats.org/officeDocument/2006/relationships/hyperlink" Target="http://docs.cntd.ru/document/420289287" TargetMode="External"/><Relationship Id="rId4" Type="http://schemas.openxmlformats.org/officeDocument/2006/relationships/hyperlink" Target="http://docs.cntd.ru/document/436738392" TargetMode="External"/><Relationship Id="rId9" Type="http://schemas.openxmlformats.org/officeDocument/2006/relationships/hyperlink" Target="http://docs.cntd.ru/document/902053856"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docs.cntd.ru/document/420288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2349</Words>
  <Characters>13391</Characters>
  <Application>Microsoft Office Word</Application>
  <DocSecurity>0</DocSecurity>
  <Lines>111</Lines>
  <Paragraphs>31</Paragraphs>
  <ScaleCrop>false</ScaleCrop>
  <Company>Microsoft</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2018-07-22T13:01:00Z</dcterms:created>
  <dcterms:modified xsi:type="dcterms:W3CDTF">2018-07-22T13:01:00Z</dcterms:modified>
</cp:coreProperties>
</file>