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2D" w:rsidRPr="00EF552D" w:rsidRDefault="00F655AB" w:rsidP="00116C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15.01.2019</w:t>
      </w:r>
      <w:r w:rsidR="0019680A">
        <w:rPr>
          <w:rFonts w:ascii="Arial" w:eastAsia="Times New Roman" w:hAnsi="Arial" w:cs="Arial"/>
          <w:b/>
          <w:sz w:val="32"/>
          <w:szCs w:val="32"/>
          <w:lang w:eastAsia="ru-RU"/>
        </w:rPr>
        <w:t>Г</w:t>
      </w:r>
      <w:r w:rsidR="00EF55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</w:p>
    <w:p w:rsidR="00D85A01" w:rsidRPr="00D85A01" w:rsidRDefault="00D85A01" w:rsidP="00D85A01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85A01">
        <w:rPr>
          <w:rFonts w:ascii="Arial" w:eastAsia="Times New Roman" w:hAnsi="Arial" w:cs="Arial"/>
          <w:b/>
          <w:sz w:val="32"/>
          <w:szCs w:val="24"/>
          <w:lang w:eastAsia="ru-RU"/>
        </w:rPr>
        <w:t>РОССИЙСКАЯ ФЕДЕРАЦИЯ</w:t>
      </w:r>
    </w:p>
    <w:p w:rsidR="00D85A01" w:rsidRPr="00D85A01" w:rsidRDefault="00D85A01" w:rsidP="00D85A01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85A01">
        <w:rPr>
          <w:rFonts w:ascii="Arial" w:eastAsia="Times New Roman" w:hAnsi="Arial" w:cs="Arial"/>
          <w:b/>
          <w:sz w:val="32"/>
          <w:szCs w:val="24"/>
          <w:lang w:eastAsia="ru-RU"/>
        </w:rPr>
        <w:t>ИРКУТСКАЯ ОБЛАСТЬ</w:t>
      </w:r>
    </w:p>
    <w:p w:rsidR="00D85A01" w:rsidRPr="00D85A01" w:rsidRDefault="00D85A01" w:rsidP="00D85A01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85A01">
        <w:rPr>
          <w:rFonts w:ascii="Arial" w:eastAsia="Times New Roman" w:hAnsi="Arial" w:cs="Arial"/>
          <w:b/>
          <w:sz w:val="32"/>
          <w:szCs w:val="24"/>
          <w:lang w:eastAsia="ru-RU"/>
        </w:rPr>
        <w:t>МУНИЦИПАЛЬНОЕ ОБРАЗОВАНИЕ</w:t>
      </w:r>
    </w:p>
    <w:p w:rsidR="00D85A01" w:rsidRPr="00D85A01" w:rsidRDefault="00D85A01" w:rsidP="00D85A01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85A01">
        <w:rPr>
          <w:rFonts w:ascii="Arial" w:eastAsia="Times New Roman" w:hAnsi="Arial" w:cs="Arial"/>
          <w:b/>
          <w:sz w:val="32"/>
          <w:szCs w:val="24"/>
          <w:lang w:eastAsia="ru-RU"/>
        </w:rPr>
        <w:t>«НИЖНЕУДИНСКИЙ РАЙОН»</w:t>
      </w:r>
    </w:p>
    <w:p w:rsidR="00D85A01" w:rsidRPr="00D85A01" w:rsidRDefault="00D85A01" w:rsidP="00D85A01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85A01">
        <w:rPr>
          <w:rFonts w:ascii="Arial" w:eastAsia="Times New Roman" w:hAnsi="Arial" w:cs="Arial"/>
          <w:b/>
          <w:sz w:val="32"/>
          <w:szCs w:val="24"/>
          <w:lang w:eastAsia="ru-RU"/>
        </w:rPr>
        <w:t>ПОРОГСКОЕ МУНИЦИПАЛЬНОЕ ОБРАЗОВАНИЕ</w:t>
      </w:r>
    </w:p>
    <w:p w:rsidR="00D85A01" w:rsidRPr="00D85A01" w:rsidRDefault="00D85A01" w:rsidP="00D85A01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85A01">
        <w:rPr>
          <w:rFonts w:ascii="Arial" w:eastAsia="Times New Roman" w:hAnsi="Arial" w:cs="Arial"/>
          <w:b/>
          <w:sz w:val="32"/>
          <w:szCs w:val="24"/>
          <w:lang w:eastAsia="ru-RU"/>
        </w:rPr>
        <w:t>АДМИНИСТРАЦИЯ</w:t>
      </w:r>
    </w:p>
    <w:p w:rsidR="00D85A01" w:rsidRPr="00D85A01" w:rsidRDefault="00D85A01" w:rsidP="00D85A01">
      <w:pPr>
        <w:tabs>
          <w:tab w:val="left" w:pos="1211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D85A01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ПОСТАНОВЛЕНИЕ</w:t>
      </w:r>
    </w:p>
    <w:p w:rsidR="00EF552D" w:rsidRPr="00EF552D" w:rsidRDefault="00EF552D" w:rsidP="00F968C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F552D" w:rsidRPr="00EF552D" w:rsidRDefault="00EF552D" w:rsidP="00F968C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F55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ПРОГНОЗА</w:t>
      </w:r>
      <w:r w:rsidRPr="00EF55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СОЦИАЛЬНО-ЭКОНОМИЧЕСКОГО РАЗВИТИЯ </w:t>
      </w:r>
      <w:r w:rsidR="00116CC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ПОРОГСКОГО</w:t>
      </w:r>
      <w:r w:rsidRPr="00EF55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МУНИЦИПАЛЬНОГО ОБРАЗОВАНИЯ НА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СРЕДНЕСРОЧНЫЙ ПЕРИОД</w:t>
      </w:r>
    </w:p>
    <w:p w:rsidR="00EF552D" w:rsidRPr="00EF552D" w:rsidRDefault="00EF552D" w:rsidP="00EF55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552D" w:rsidRPr="00EF552D" w:rsidRDefault="00EF552D" w:rsidP="00EF55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52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требованиями статей 28, 35 Федерального закона от 06.10.2003 №131-ФЗ «Об общих принципах организации местного с управления в Российской Федерации», ст. 13 Федерального закона от 28.06.2014 г. №172-ФЗ «О стратегическом планировании в Российской Федерации», руководствуясь ст. ст. 8, 40 Устава </w:t>
      </w:r>
      <w:r w:rsidR="00116CCE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r w:rsidRPr="00EF55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администрация </w:t>
      </w:r>
      <w:r w:rsidR="00116CCE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r w:rsidRPr="00EF55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EF552D" w:rsidRPr="00EF552D" w:rsidRDefault="00EF552D" w:rsidP="00EF55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552D" w:rsidRPr="00EF552D" w:rsidRDefault="00EF552D" w:rsidP="00EF552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F552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EF552D" w:rsidRPr="00EF552D" w:rsidRDefault="00EF552D" w:rsidP="00F968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552D" w:rsidRPr="00EF552D" w:rsidRDefault="00EF552D" w:rsidP="00F968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52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Прогноз социально-экономического развития</w:t>
      </w:r>
      <w:r w:rsidRPr="00EF55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CCE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r w:rsidRPr="00EF55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</w:t>
      </w:r>
      <w:r>
        <w:rPr>
          <w:rFonts w:ascii="Arial" w:eastAsia="Times New Roman" w:hAnsi="Arial" w:cs="Arial"/>
          <w:sz w:val="24"/>
          <w:szCs w:val="24"/>
          <w:lang w:eastAsia="ru-RU"/>
        </w:rPr>
        <w:t>среднесрочный период</w:t>
      </w:r>
      <w:r w:rsidRPr="00EF55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552D" w:rsidRPr="00EF552D" w:rsidRDefault="00EF552D" w:rsidP="00F968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опубликовать в «Вестнике </w:t>
      </w:r>
      <w:r w:rsidR="00116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Порогского</w:t>
      </w:r>
      <w:r w:rsidRPr="00EF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  <w:r w:rsidRPr="00EF552D">
        <w:rPr>
          <w:rFonts w:ascii="Arial" w:eastAsia="Times New Roman" w:hAnsi="Arial" w:cs="Arial"/>
          <w:sz w:val="24"/>
          <w:szCs w:val="24"/>
          <w:lang w:eastAsia="ru-RU"/>
        </w:rPr>
        <w:t xml:space="preserve">и разместить в информационно-телекоммуникационной сети «Интернет» на официальном сайте </w:t>
      </w:r>
      <w:r w:rsidR="00116CCE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r w:rsidRPr="00EF55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EF552D" w:rsidRPr="00EF552D" w:rsidRDefault="00EF552D" w:rsidP="00F968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5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со дня подписания.</w:t>
      </w:r>
    </w:p>
    <w:p w:rsidR="00EF552D" w:rsidRDefault="00EF552D" w:rsidP="00EF55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80A" w:rsidRPr="00EF552D" w:rsidRDefault="0019680A" w:rsidP="00EF55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552D" w:rsidRPr="00EF552D" w:rsidRDefault="00EF552D" w:rsidP="00EF55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52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16CCE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</w:p>
    <w:p w:rsidR="00EF552D" w:rsidRPr="00EF552D" w:rsidRDefault="00EF552D" w:rsidP="00EF55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552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9680A" w:rsidRDefault="0019680A" w:rsidP="00196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Усачева О.В.</w:t>
      </w:r>
    </w:p>
    <w:p w:rsidR="0019680A" w:rsidRDefault="0019680A" w:rsidP="00196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80A" w:rsidRPr="0019680A" w:rsidRDefault="0019680A" w:rsidP="0019680A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19680A">
        <w:rPr>
          <w:rFonts w:ascii="Courier New" w:eastAsia="Times New Roman" w:hAnsi="Courier New" w:cs="Courier New"/>
          <w:szCs w:val="20"/>
          <w:lang w:eastAsia="ru-RU"/>
        </w:rPr>
        <w:t>Приложение 1</w:t>
      </w:r>
    </w:p>
    <w:p w:rsidR="0019680A" w:rsidRPr="0019680A" w:rsidRDefault="0019680A" w:rsidP="0019680A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19680A">
        <w:rPr>
          <w:rFonts w:ascii="Courier New" w:eastAsia="Times New Roman" w:hAnsi="Courier New" w:cs="Courier New"/>
          <w:szCs w:val="20"/>
          <w:lang w:eastAsia="ru-RU"/>
        </w:rPr>
        <w:t xml:space="preserve">Форма прогноза </w:t>
      </w:r>
    </w:p>
    <w:p w:rsidR="0019680A" w:rsidRPr="0019680A" w:rsidRDefault="0019680A" w:rsidP="0019680A">
      <w:pPr>
        <w:spacing w:after="0" w:line="240" w:lineRule="auto"/>
        <w:jc w:val="right"/>
        <w:rPr>
          <w:rFonts w:ascii="Courier New" w:eastAsia="Times New Roman" w:hAnsi="Courier New" w:cs="Courier New"/>
          <w:szCs w:val="20"/>
          <w:lang w:eastAsia="ru-RU"/>
        </w:rPr>
      </w:pPr>
      <w:r w:rsidRPr="0019680A">
        <w:rPr>
          <w:rFonts w:ascii="Courier New" w:eastAsia="Times New Roman" w:hAnsi="Courier New" w:cs="Courier New"/>
          <w:szCs w:val="20"/>
          <w:lang w:eastAsia="ru-RU"/>
        </w:rPr>
        <w:t>до 2021 г.</w:t>
      </w:r>
    </w:p>
    <w:p w:rsidR="0019680A" w:rsidRPr="0019680A" w:rsidRDefault="0019680A" w:rsidP="0019680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9680A" w:rsidRDefault="0019680A" w:rsidP="0019680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9680A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ПРОГНОЗ СОЦИАЛЬНО-ЭКОНОМИЧЕСКОГО РАЗВИТЯ МУНИЦИПАЛЬНОГО ОБРАЗОВАНИЯ ПОРОГСКОГО МУНИЦИПАЛЬНОГО ОБРАЗОВАНИЯ НА 2019-2021 </w:t>
      </w:r>
      <w:proofErr w:type="gramStart"/>
      <w:r w:rsidRPr="0019680A">
        <w:rPr>
          <w:rFonts w:ascii="Arial" w:eastAsia="Times New Roman" w:hAnsi="Arial" w:cs="Arial"/>
          <w:b/>
          <w:sz w:val="30"/>
          <w:szCs w:val="30"/>
          <w:lang w:eastAsia="ru-RU"/>
        </w:rPr>
        <w:t>ГГ</w:t>
      </w:r>
      <w:proofErr w:type="gramEnd"/>
    </w:p>
    <w:p w:rsidR="0019680A" w:rsidRDefault="0019680A" w:rsidP="0019680A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ru-RU"/>
        </w:rPr>
        <w:instrText xml:space="preserve"> LINK Excel.Sheet.12 "C:\\Users\\User\\Desktop\\ВСЕ ДОКУМЕНТЫ\\ВЕСТНИКИ\\ВЕСТНИКИ 2019\\НПА январь\\№6 постановление прогноз соц-экономи развития\\Форма Прогноза-2018-2020 (1) (3).xlsx" "Прогноз 2018 !R6C1:R162C9" \a \f 5 \h  \* MERGEFORMAT </w:instrText>
      </w:r>
      <w:r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1722"/>
        <w:gridCol w:w="115"/>
        <w:gridCol w:w="106"/>
        <w:gridCol w:w="101"/>
        <w:gridCol w:w="886"/>
        <w:gridCol w:w="969"/>
        <w:gridCol w:w="969"/>
        <w:gridCol w:w="969"/>
        <w:gridCol w:w="969"/>
        <w:gridCol w:w="969"/>
        <w:gridCol w:w="969"/>
        <w:gridCol w:w="969"/>
      </w:tblGrid>
      <w:tr w:rsidR="0019680A" w:rsidRPr="0019680A" w:rsidTr="0019680A">
        <w:trPr>
          <w:trHeight w:val="420"/>
        </w:trPr>
        <w:tc>
          <w:tcPr>
            <w:tcW w:w="1909" w:type="dxa"/>
            <w:gridSpan w:val="2"/>
            <w:vMerge w:val="restart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983" w:type="dxa"/>
            <w:gridSpan w:val="3"/>
            <w:vMerge w:val="restart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Ед. изм.</w:t>
            </w:r>
          </w:p>
        </w:tc>
        <w:tc>
          <w:tcPr>
            <w:tcW w:w="954" w:type="dxa"/>
            <w:vMerge w:val="restart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Факт </w:t>
            </w: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br/>
              <w:t>2016 года</w:t>
            </w:r>
          </w:p>
        </w:tc>
        <w:tc>
          <w:tcPr>
            <w:tcW w:w="954" w:type="dxa"/>
            <w:vMerge w:val="restart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Факт </w:t>
            </w: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br/>
              <w:t>2017 года</w:t>
            </w:r>
          </w:p>
        </w:tc>
        <w:tc>
          <w:tcPr>
            <w:tcW w:w="954" w:type="dxa"/>
            <w:vMerge w:val="restart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Оценка </w:t>
            </w: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br/>
              <w:t>2018 года</w:t>
            </w:r>
          </w:p>
        </w:tc>
        <w:tc>
          <w:tcPr>
            <w:tcW w:w="3816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Прогноз </w:t>
            </w:r>
            <w:proofErr w:type="gramStart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</w:t>
            </w:r>
            <w:proofErr w:type="gramEnd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:</w:t>
            </w:r>
          </w:p>
        </w:tc>
      </w:tr>
      <w:tr w:rsidR="0019680A" w:rsidRPr="0019680A" w:rsidTr="0019680A">
        <w:trPr>
          <w:trHeight w:val="660"/>
        </w:trPr>
        <w:tc>
          <w:tcPr>
            <w:tcW w:w="1909" w:type="dxa"/>
            <w:gridSpan w:val="2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83" w:type="dxa"/>
            <w:gridSpan w:val="3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908" w:type="dxa"/>
            <w:gridSpan w:val="2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2019 год</w:t>
            </w:r>
          </w:p>
        </w:tc>
        <w:tc>
          <w:tcPr>
            <w:tcW w:w="954" w:type="dxa"/>
            <w:vMerge w:val="restart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 год</w:t>
            </w:r>
          </w:p>
        </w:tc>
        <w:tc>
          <w:tcPr>
            <w:tcW w:w="954" w:type="dxa"/>
            <w:vMerge w:val="restart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2021 год</w:t>
            </w:r>
          </w:p>
        </w:tc>
      </w:tr>
      <w:tr w:rsidR="0019680A" w:rsidRPr="0019680A" w:rsidTr="0019680A">
        <w:trPr>
          <w:trHeight w:val="458"/>
        </w:trPr>
        <w:tc>
          <w:tcPr>
            <w:tcW w:w="1909" w:type="dxa"/>
            <w:gridSpan w:val="2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83" w:type="dxa"/>
            <w:gridSpan w:val="3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1 вариант 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2 вариант </w:t>
            </w:r>
          </w:p>
        </w:tc>
        <w:tc>
          <w:tcPr>
            <w:tcW w:w="954" w:type="dxa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954" w:type="dxa"/>
            <w:vMerge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19680A" w:rsidRPr="0019680A" w:rsidTr="0019680A">
        <w:trPr>
          <w:trHeight w:val="375"/>
        </w:trPr>
        <w:tc>
          <w:tcPr>
            <w:tcW w:w="9570" w:type="dxa"/>
            <w:gridSpan w:val="12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Итоги развития МО</w:t>
            </w:r>
          </w:p>
        </w:tc>
      </w:tr>
      <w:tr w:rsidR="0019680A" w:rsidRPr="0019680A" w:rsidTr="0019680A">
        <w:trPr>
          <w:trHeight w:val="780"/>
        </w:trPr>
        <w:tc>
          <w:tcPr>
            <w:tcW w:w="2125" w:type="dxa"/>
            <w:gridSpan w:val="3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Выручка от реализации продукции, работ, услуг (в действующих ценах) по полному кругу организаций, 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375"/>
        </w:trPr>
        <w:tc>
          <w:tcPr>
            <w:tcW w:w="2125" w:type="dxa"/>
            <w:gridSpan w:val="3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в </w:t>
            </w:r>
            <w:proofErr w:type="spell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т.ч</w:t>
            </w:r>
            <w:proofErr w:type="spell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. по видам экономической деятельности: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2125" w:type="dxa"/>
            <w:gridSpan w:val="3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Сельское, лесное хозяйство, охота, </w:t>
            </w: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рыбаловство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 и рыбоводство, в том числе 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2125" w:type="dxa"/>
            <w:gridSpan w:val="3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125" w:type="dxa"/>
            <w:gridSpan w:val="3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Лесоводство и лесозаготовки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125" w:type="dxa"/>
            <w:gridSpan w:val="3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Рыболовство и рыбоводство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125" w:type="dxa"/>
            <w:gridSpan w:val="3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Добыча полезных ископаемых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125" w:type="dxa"/>
            <w:gridSpan w:val="3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Обрабатывающие производства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810"/>
        </w:trPr>
        <w:tc>
          <w:tcPr>
            <w:tcW w:w="2125" w:type="dxa"/>
            <w:gridSpan w:val="3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2125" w:type="dxa"/>
            <w:gridSpan w:val="3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Водоснабжение; водоотведение, организация сбора и утилизации отходов, </w:t>
            </w: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деятельность по ликвидации загрязнений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125" w:type="dxa"/>
            <w:gridSpan w:val="3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Строительство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2125" w:type="dxa"/>
            <w:gridSpan w:val="3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125" w:type="dxa"/>
            <w:gridSpan w:val="3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Транспортировка и хранение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125" w:type="dxa"/>
            <w:gridSpan w:val="3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125" w:type="dxa"/>
            <w:gridSpan w:val="3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Прочие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1170"/>
        </w:trPr>
        <w:tc>
          <w:tcPr>
            <w:tcW w:w="2125" w:type="dxa"/>
            <w:gridSpan w:val="3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микропредприятий</w:t>
            </w:r>
            <w:proofErr w:type="spellEnd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) 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885"/>
        </w:trPr>
        <w:tc>
          <w:tcPr>
            <w:tcW w:w="2125" w:type="dxa"/>
            <w:gridSpan w:val="3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Прибыль прибыльных предприятий (с учетом предприятий малого бизнеса)</w:t>
            </w:r>
          </w:p>
        </w:tc>
        <w:tc>
          <w:tcPr>
            <w:tcW w:w="767" w:type="dxa"/>
            <w:gridSpan w:val="2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15"/>
        </w:trPr>
        <w:tc>
          <w:tcPr>
            <w:tcW w:w="9570" w:type="dxa"/>
            <w:gridSpan w:val="12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19680A" w:rsidRPr="0019680A" w:rsidTr="0019680A">
        <w:trPr>
          <w:trHeight w:val="30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Промышленное производство:</w:t>
            </w:r>
          </w:p>
        </w:tc>
        <w:tc>
          <w:tcPr>
            <w:tcW w:w="551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82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Объем отгруженных товаров собственного производства, выполненных работ и услуг собственными силами (В+C+D+E)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Индекс промышленного производства </w:t>
            </w: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lastRenderedPageBreak/>
              <w:t>- всего***:</w:t>
            </w:r>
          </w:p>
        </w:tc>
        <w:tc>
          <w:tcPr>
            <w:tcW w:w="551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в том числе: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Добыча полезных ископаемых (В):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Индекс промышленного производства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Обрабатывающие производства (С):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Индекс промышленного производства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Обеспечение электрической энергией, газом и паром; кондиционирование воздуха (D):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Индекс промышленного производства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19680A" w:rsidRPr="0019680A" w:rsidTr="0019680A">
        <w:trPr>
          <w:trHeight w:val="112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lastRenderedPageBreak/>
              <w:t>по ликвидации загрязнений</w:t>
            </w:r>
            <w:r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 xml:space="preserve"> </w:t>
            </w: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(Е):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lastRenderedPageBreak/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 xml:space="preserve">Сельское, лесное хозяйство, охота, </w:t>
            </w:r>
            <w:proofErr w:type="spellStart"/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рыбаловство</w:t>
            </w:r>
            <w:proofErr w:type="spellEnd"/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 xml:space="preserve"> и рыбоводство: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u w:val="single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Валовый выпуск продукции</w:t>
            </w:r>
            <w:r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</w:t>
            </w: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в </w:t>
            </w:r>
            <w:proofErr w:type="spell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Индекс производства продукции в </w:t>
            </w:r>
            <w:proofErr w:type="spell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Строительство: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u w:val="single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Объем работ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Ввод в действие жилых домов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кв. м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Введено жилья на душу населения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кв. м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Транспортировка и хранение: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u w:val="single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Грузооборот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.т</w:t>
            </w:r>
            <w:proofErr w:type="spellEnd"/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/км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Пассажирооборот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пас/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км</w:t>
            </w:r>
            <w:proofErr w:type="gramEnd"/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Розничный товарооборот 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Индекс физического объема 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lastRenderedPageBreak/>
              <w:t>Малый бизнес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u w:val="single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Число действующих малых предприятий - всего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в том числе по видам экономической деятельности: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Сельское, лесное хозяйство, охота, </w:t>
            </w:r>
            <w:proofErr w:type="spell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рыбаловство</w:t>
            </w:r>
            <w:proofErr w:type="spell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и рыбоводство, в том числе 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Лесоводство и лесозаготовки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Рыболовство и рыбоводство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40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Добыча полезных ископаемых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Обрабатывающие производства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112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Строительство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lastRenderedPageBreak/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Транспортировка и хранение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Прочие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Уд</w:t>
            </w:r>
            <w:proofErr w:type="gram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.</w:t>
            </w:r>
            <w:proofErr w:type="gram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</w:t>
            </w:r>
            <w:proofErr w:type="gram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в</w:t>
            </w:r>
            <w:proofErr w:type="gram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ес выручки предприятий малого бизнеса (с учетом </w:t>
            </w:r>
            <w:proofErr w:type="spell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микропредприятий</w:t>
            </w:r>
            <w:proofErr w:type="spell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) в выручке</w:t>
            </w:r>
            <w:r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</w:t>
            </w: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в целом по МО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19680A" w:rsidRPr="0019680A" w:rsidTr="0019680A">
        <w:trPr>
          <w:trHeight w:val="39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Число </w:t>
            </w:r>
            <w:proofErr w:type="gramStart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действующих</w:t>
            </w:r>
            <w:proofErr w:type="gramEnd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микропредприятий</w:t>
            </w:r>
            <w:proofErr w:type="spellEnd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 - всего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</w:tr>
      <w:tr w:rsidR="0019680A" w:rsidRPr="0019680A" w:rsidTr="0019680A">
        <w:trPr>
          <w:trHeight w:val="75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Уд</w:t>
            </w:r>
            <w:proofErr w:type="gram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.</w:t>
            </w:r>
            <w:proofErr w:type="gram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</w:t>
            </w:r>
            <w:proofErr w:type="gram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в</w:t>
            </w:r>
            <w:proofErr w:type="gram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ес выручки предприятий </w:t>
            </w:r>
            <w:proofErr w:type="spell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микропредприятий</w:t>
            </w:r>
            <w:proofErr w:type="spell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в выручке</w:t>
            </w:r>
            <w:r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</w:t>
            </w: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в целом по МО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0,00%</w:t>
            </w:r>
          </w:p>
        </w:tc>
      </w:tr>
      <w:tr w:rsidR="0019680A" w:rsidRPr="0019680A" w:rsidTr="0019680A">
        <w:trPr>
          <w:trHeight w:val="375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ед.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19680A" w:rsidRPr="0019680A" w:rsidTr="0019680A">
        <w:trPr>
          <w:trHeight w:val="780"/>
        </w:trPr>
        <w:tc>
          <w:tcPr>
            <w:tcW w:w="2341" w:type="dxa"/>
            <w:gridSpan w:val="4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Объем инвестиций в основной капитал за счет всех источников -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 </w:t>
            </w: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551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9570" w:type="dxa"/>
            <w:gridSpan w:val="12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Демография, трудовые ресурсы и уровень жизни населения </w:t>
            </w:r>
          </w:p>
        </w:tc>
      </w:tr>
      <w:tr w:rsidR="0019680A" w:rsidRPr="0019680A" w:rsidTr="0019680A">
        <w:trPr>
          <w:trHeight w:val="39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Численность постоянного населения - всего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0.697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0.680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0.639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0.639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0.639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0.639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0.639</w:t>
            </w:r>
          </w:p>
        </w:tc>
      </w:tr>
      <w:tr w:rsidR="0019680A" w:rsidRPr="0019680A" w:rsidTr="0019680A">
        <w:trPr>
          <w:trHeight w:val="78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Среднесписочная численность работников (без </w:t>
            </w: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lastRenderedPageBreak/>
              <w:t>внешних совместителей) по полному кругу организаций,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0.129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0.129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0.132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0.132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0.132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0.132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0.132</w:t>
            </w:r>
          </w:p>
        </w:tc>
      </w:tr>
      <w:tr w:rsidR="0019680A" w:rsidRPr="0019680A" w:rsidTr="0019680A">
        <w:trPr>
          <w:trHeight w:val="39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lastRenderedPageBreak/>
              <w:t>в том числе: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Сельское, лесное хозяйство, охота, </w:t>
            </w: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рыбаловство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 и рыбоводство, в том числе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Лесоводство и лесозаготовки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0.002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Рыболовство и рыбоводство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Добыча полезных ископаемых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Обрабатывающие производства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Водоснабжение; водоотведение, организация сбора и </w:t>
            </w: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утилизации отходов, деятельность по ликвидации загрязнений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Строительство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0.005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Транспортировка и хранение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0,002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0,002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0.001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Образование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0.035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0.033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0.033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0.033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0.033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0.033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0.033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0.033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Прочие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0.039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0.035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0.038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0.038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0.038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0.038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0.038</w:t>
            </w:r>
          </w:p>
        </w:tc>
      </w:tr>
      <w:tr w:rsidR="0019680A" w:rsidRPr="0019680A" w:rsidTr="0019680A">
        <w:trPr>
          <w:trHeight w:val="109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В том числе из общей </w:t>
            </w:r>
            <w:proofErr w:type="gram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численности</w:t>
            </w:r>
            <w:proofErr w:type="gram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работающих численность работников бюджетной сферы, финансируемой из консолидированного местного </w:t>
            </w: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lastRenderedPageBreak/>
              <w:t xml:space="preserve">бюджета-всего,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0.006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0.010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0.010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0.010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0.010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0.010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0.010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lastRenderedPageBreak/>
              <w:t>из них по отраслям социальной сферы: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0.004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0.004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0.004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0.004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0.004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0.004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0.004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…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ел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112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микропредприятий</w:t>
            </w:r>
            <w:proofErr w:type="spellEnd"/>
            <w:proofErr w:type="gram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)-</w:t>
            </w:r>
            <w:proofErr w:type="gram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всего,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9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в том числе: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Сельское, лесное хозяйство, охота, </w:t>
            </w: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рыбаловство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 и рыбоводство, в том числе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Растениеводство и животноводство, охота и предоставление соответствующих услуг в этих </w:t>
            </w: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областях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тыс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ел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Лесоводство и лесозаготовки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Рыболовство и рыбоводство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480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Добыча полезных ископаемых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тыс. чел.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Обрабатывающие производства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ел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ел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112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ел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Строительство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ел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ел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Транспортировка и хранение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Прочие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.ч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ел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8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lastRenderedPageBreak/>
              <w:t>Уровень регистрируемой безработицы (к трудоспособному населению)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%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54.6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54.6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53.8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53.8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53.8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53.8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53.8</w:t>
            </w:r>
          </w:p>
        </w:tc>
      </w:tr>
      <w:tr w:rsidR="0019680A" w:rsidRPr="0019680A" w:rsidTr="0019680A">
        <w:trPr>
          <w:trHeight w:val="117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9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в том числе: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Сельское, лесное хозяйство, охота, </w:t>
            </w: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рыбаловство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 и рыбоводство, в том числе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Лесоводство и лесозаготовки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Рыболовство и рыбоводство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Добыча полезных ископаемых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Обрабатывающие производства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Строительство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130000.00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130000.00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135000.00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140000.00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140000.00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140000.00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140000.00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Транспортировка и хранение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22000.00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24000.00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25000.00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25000.00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26000.00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26000.00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26000.00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Образование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25000.00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26000.00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27000.00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28000.00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28000.00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29000.00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30000.00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Прочие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1178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Среднемесячная начисленная заработная плата работников бюджетной сферы, финансируемой из консолидированного местного бюджета с учетом "дорожных карт" МО - всего,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20 000,00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25 000,00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25000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32 000,00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32 000,00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32 000,00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32 000,00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из них по категориям работников: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20 000,00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25 000,00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25000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32 000,00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32 000,00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32 000,00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32 000,00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,,,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120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микропредприятий</w:t>
            </w:r>
            <w:proofErr w:type="spellEnd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)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85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Фонд начисленной заработной платы по полному кругу организаций, 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руб.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lastRenderedPageBreak/>
              <w:t>в том числе: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микропредприятий</w:t>
            </w:r>
            <w:proofErr w:type="spellEnd"/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)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19680A" w:rsidRPr="0019680A" w:rsidTr="0019680A">
        <w:trPr>
          <w:trHeight w:val="75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Фонд начисленной заработной платы работников бюджетной сферы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9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Выплаты социального характера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9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Прочие доходы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8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 xml:space="preserve">Валовый совокупный доход (сумма ФОТ, выплат </w:t>
            </w:r>
            <w:proofErr w:type="spellStart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соцхарактера</w:t>
            </w:r>
            <w:proofErr w:type="spellEnd"/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, прочих доходов)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9570" w:type="dxa"/>
            <w:gridSpan w:val="12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Доходный потенциал </w:t>
            </w:r>
            <w:proofErr w:type="spellStart"/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территориии</w:t>
            </w:r>
            <w:proofErr w:type="spellEnd"/>
          </w:p>
        </w:tc>
      </w:tr>
      <w:tr w:rsidR="0019680A" w:rsidRPr="0019680A" w:rsidTr="0019680A">
        <w:trPr>
          <w:trHeight w:val="78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в том числе: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1. Налог на доходы физических лиц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2. Налоги на имущество: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lastRenderedPageBreak/>
              <w:t>Земельный налог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630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кадастровая стоимость земельных участков,</w:t>
            </w: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br/>
              <w:t xml:space="preserve"> признаваемых объектом налогообложения-всего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Потенциал поступлений земельного налога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Налог на имущество физических лиц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732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Общая инвентаризационная стоимость объектов налогообложения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i/>
                <w:iCs/>
                <w:lang w:eastAsia="ru-RU"/>
              </w:rPr>
              <w:t>3. Налоги со специальным режимом: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3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Единый налог на вмененный доход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19680A" w:rsidRPr="0019680A" w:rsidTr="0019680A">
        <w:trPr>
          <w:trHeight w:val="675"/>
        </w:trPr>
        <w:tc>
          <w:tcPr>
            <w:tcW w:w="1693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i/>
                <w:i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i/>
                <w:iCs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99" w:type="dxa"/>
            <w:gridSpan w:val="4"/>
            <w:noWrap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9680A">
              <w:rPr>
                <w:rFonts w:ascii="Courier New" w:eastAsia="Times New Roman" w:hAnsi="Courier New" w:cs="Courier New"/>
                <w:lang w:eastAsia="ru-RU"/>
              </w:rPr>
              <w:t>млн</w:t>
            </w:r>
            <w:proofErr w:type="gramStart"/>
            <w:r w:rsidRPr="0019680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9680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19680A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:rsidR="0019680A" w:rsidRPr="0019680A" w:rsidRDefault="0019680A" w:rsidP="0019680A">
            <w:pPr>
              <w:jc w:val="both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9680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</w:tbl>
    <w:p w:rsidR="0019680A" w:rsidRPr="0019680A" w:rsidRDefault="0019680A" w:rsidP="00196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sectPr w:rsidR="0019680A" w:rsidRPr="0019680A" w:rsidSect="008051EE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466"/>
    <w:multiLevelType w:val="hybridMultilevel"/>
    <w:tmpl w:val="4BF68B4E"/>
    <w:lvl w:ilvl="0" w:tplc="3F806F2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6FC"/>
    <w:rsid w:val="00116CCE"/>
    <w:rsid w:val="0019680A"/>
    <w:rsid w:val="003E38E2"/>
    <w:rsid w:val="00583088"/>
    <w:rsid w:val="008051EE"/>
    <w:rsid w:val="00853145"/>
    <w:rsid w:val="00C106FC"/>
    <w:rsid w:val="00D242CC"/>
    <w:rsid w:val="00D85A01"/>
    <w:rsid w:val="00DC2E29"/>
    <w:rsid w:val="00EF552D"/>
    <w:rsid w:val="00F655AB"/>
    <w:rsid w:val="00F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3145"/>
    <w:rPr>
      <w:color w:val="800080"/>
      <w:u w:val="single"/>
    </w:rPr>
  </w:style>
  <w:style w:type="paragraph" w:customStyle="1" w:styleId="msonormal0">
    <w:name w:val="msonormal"/>
    <w:basedOn w:val="a"/>
    <w:rsid w:val="008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531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853145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5">
    <w:name w:val="xl75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5">
    <w:name w:val="xl8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9">
    <w:name w:val="xl89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5314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8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8531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6">
    <w:name w:val="xl106"/>
    <w:basedOn w:val="a"/>
    <w:rsid w:val="008531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853145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853145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85314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853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531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8531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853145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853145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8531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rsid w:val="00853145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853145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85314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85314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8531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85314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853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85314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53145"/>
    <w:pPr>
      <w:pBdr>
        <w:top w:val="single" w:sz="4" w:space="0" w:color="auto"/>
        <w:left w:val="single" w:sz="4" w:space="0" w:color="auto"/>
        <w:bottom w:val="dashed" w:sz="4" w:space="0" w:color="80808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6">
    <w:name w:val="xl146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9">
    <w:name w:val="xl149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9">
    <w:name w:val="xl159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853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853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853145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853145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73">
    <w:name w:val="xl173"/>
    <w:basedOn w:val="a"/>
    <w:rsid w:val="00853145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853145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853145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853145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8531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86">
    <w:name w:val="xl186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7">
    <w:name w:val="xl187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8">
    <w:name w:val="xl188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9">
    <w:name w:val="xl189"/>
    <w:basedOn w:val="a"/>
    <w:rsid w:val="008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53145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4">
    <w:name w:val="xl194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95">
    <w:name w:val="xl195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6">
    <w:name w:val="xl196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97">
    <w:name w:val="xl197"/>
    <w:basedOn w:val="a"/>
    <w:rsid w:val="00853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8">
    <w:name w:val="xl198"/>
    <w:basedOn w:val="a"/>
    <w:rsid w:val="00853145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9">
    <w:name w:val="xl199"/>
    <w:basedOn w:val="a"/>
    <w:rsid w:val="008531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85314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8531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85314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853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EF552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C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29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rsid w:val="0019680A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8082-E1F6-4F88-9676-5C787FD6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10</cp:revision>
  <cp:lastPrinted>2019-01-16T06:42:00Z</cp:lastPrinted>
  <dcterms:created xsi:type="dcterms:W3CDTF">2018-11-29T08:06:00Z</dcterms:created>
  <dcterms:modified xsi:type="dcterms:W3CDTF">2019-02-08T03:39:00Z</dcterms:modified>
</cp:coreProperties>
</file>