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8" w:rsidRPr="00D87858" w:rsidRDefault="00F426B2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01.07.</w:t>
      </w:r>
      <w:r w:rsidR="00D87858" w:rsidRPr="00D87858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2022 г. №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48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МУНИЦИПАЛЬНОЕ ОБРАЗОВАНИЕ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«НИЖНЕУДИНСКИЙ РАЙОН»</w:t>
      </w:r>
    </w:p>
    <w:p w:rsidR="00D87858" w:rsidRPr="006B7927" w:rsidRDefault="006B7927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ПОРОГСКОЕ</w:t>
      </w:r>
      <w:r w:rsidR="00D87858"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</w:t>
      </w:r>
    </w:p>
    <w:p w:rsidR="00D87858" w:rsidRPr="006B7927" w:rsidRDefault="00D87858" w:rsidP="00D8785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6B7927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D87858" w:rsidRPr="00D87858" w:rsidRDefault="00D87858" w:rsidP="00D8785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87858" w:rsidRPr="00D87858" w:rsidRDefault="00FB745E" w:rsidP="00D878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ПОЛОЖЕНИЯ </w:t>
      </w:r>
      <w:r w:rsidRPr="00FB745E">
        <w:rPr>
          <w:rFonts w:ascii="Arial" w:eastAsia="Times New Roman" w:hAnsi="Arial" w:cs="Arial"/>
          <w:b/>
          <w:sz w:val="32"/>
          <w:szCs w:val="32"/>
        </w:rPr>
        <w:t>О СОВЕТЕ ПО ПОДДЕРЖКЕ И РАЗВИТИЮ МАЛОГО И СРЕДНЕГО ПРЕДПРИНИМАТЕЛЬ</w:t>
      </w:r>
      <w:r w:rsidR="0086542D">
        <w:rPr>
          <w:rFonts w:ascii="Arial" w:eastAsia="Times New Roman" w:hAnsi="Arial" w:cs="Arial"/>
          <w:b/>
          <w:sz w:val="32"/>
          <w:szCs w:val="32"/>
        </w:rPr>
        <w:t xml:space="preserve">СТВА ПРИ АДМИНИСТРАЦИИ </w:t>
      </w:r>
      <w:r w:rsidR="006B7927">
        <w:rPr>
          <w:rFonts w:ascii="Arial" w:eastAsia="Times New Roman" w:hAnsi="Arial" w:cs="Arial"/>
          <w:b/>
          <w:sz w:val="32"/>
          <w:szCs w:val="32"/>
        </w:rPr>
        <w:t>ПОРОГСКОГО</w:t>
      </w:r>
      <w:r w:rsidRPr="00FB745E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</w:p>
    <w:p w:rsidR="00D87858" w:rsidRPr="006B7927" w:rsidRDefault="00D87858" w:rsidP="00D878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32"/>
        </w:rPr>
      </w:pP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В целях создания благоприятных условий для развития предпринимательства в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Порогском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муниципальном образовании, взаимодействия органов местного самоуправления с представителями малого и среднего предпринимательства, </w:t>
      </w:r>
      <w:proofErr w:type="gramStart"/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на</w:t>
      </w:r>
      <w:proofErr w:type="gramEnd"/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proofErr w:type="gramStart"/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руководствуясь Уставом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Порогского 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муниципального образования, администрация</w:t>
      </w:r>
      <w:r w:rsidR="0086542D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Порогского</w:t>
      </w: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 муниципального образования постановляет: </w:t>
      </w:r>
      <w:proofErr w:type="gramEnd"/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1. Образовать Совет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</w:t>
      </w:r>
      <w:r w:rsidRPr="006B7927">
        <w:rPr>
          <w:rFonts w:ascii="Arial" w:eastAsia="Times New Roman" w:hAnsi="Arial" w:cs="Arial"/>
          <w:i/>
          <w:color w:val="000000"/>
          <w:sz w:val="24"/>
          <w:szCs w:val="28"/>
          <w:lang w:eastAsia="en-US"/>
        </w:rPr>
        <w:t>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2. Утвердить Положение о Совете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Порогского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муниципального образования 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3. Утвердить состав Совета по поддержке и развитию малого и среднего предпринимательства при администрации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(прилагается).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 xml:space="preserve">4. Настоящее постановление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вступает в силу после дня его официального опубликования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в 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«Вестнике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Порогского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 сельского поселения»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, а также подлежит размещению на официальном сайте</w:t>
      </w:r>
      <w:r w:rsidR="0086542D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color w:val="000000"/>
          <w:sz w:val="24"/>
          <w:szCs w:val="28"/>
          <w:lang w:eastAsia="en-US"/>
        </w:rPr>
        <w:t>Порогского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 </w:t>
      </w:r>
      <w:r w:rsidR="006B08A0"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 xml:space="preserve">муниципального образования </w:t>
      </w: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/>
        </w:rPr>
        <w:t>в информационно-телекоммуникационной сети «Интернет».</w:t>
      </w:r>
    </w:p>
    <w:p w:rsidR="00FB745E" w:rsidRPr="006B7927" w:rsidRDefault="00FB745E" w:rsidP="00FB745E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en-US" w:bidi="ru-RU"/>
        </w:rPr>
      </w:pPr>
      <w:r w:rsidRPr="006B7927">
        <w:rPr>
          <w:rFonts w:ascii="Arial" w:eastAsia="Times New Roman" w:hAnsi="Arial" w:cs="Arial"/>
          <w:color w:val="000000"/>
          <w:sz w:val="24"/>
          <w:szCs w:val="28"/>
          <w:lang w:eastAsia="en-US" w:bidi="ru-RU"/>
        </w:rPr>
        <w:t xml:space="preserve"> </w:t>
      </w:r>
    </w:p>
    <w:p w:rsidR="00FB745E" w:rsidRPr="006B7927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</w:p>
    <w:p w:rsidR="00FB745E" w:rsidRPr="006B7927" w:rsidRDefault="0086542D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Глава </w:t>
      </w:r>
      <w:r w:rsidR="00FB745E"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</w:t>
      </w:r>
      <w:r w:rsidR="00104807" w:rsidRPr="006B7927">
        <w:rPr>
          <w:rFonts w:ascii="Arial" w:eastAsia="Times New Roman" w:hAnsi="Arial" w:cs="Arial"/>
          <w:bCs/>
          <w:sz w:val="24"/>
          <w:szCs w:val="28"/>
          <w:lang w:eastAsia="en-US"/>
        </w:rPr>
        <w:t>Порогского</w:t>
      </w:r>
    </w:p>
    <w:p w:rsidR="00F426B2" w:rsidRDefault="00FB745E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en-US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муниципального образования     </w:t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</w:r>
      <w:r w:rsidRPr="006B7927">
        <w:rPr>
          <w:rFonts w:ascii="Arial" w:eastAsia="Times New Roman" w:hAnsi="Arial" w:cs="Arial"/>
          <w:sz w:val="24"/>
          <w:szCs w:val="28"/>
          <w:lang w:eastAsia="en-US"/>
        </w:rPr>
        <w:tab/>
        <w:t xml:space="preserve">         </w:t>
      </w:r>
      <w:r w:rsidR="0086542D"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    </w:t>
      </w:r>
    </w:p>
    <w:p w:rsidR="00D87858" w:rsidRPr="006B7927" w:rsidRDefault="0086542D" w:rsidP="00FB745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6B7927">
        <w:rPr>
          <w:rFonts w:ascii="Arial" w:eastAsia="Times New Roman" w:hAnsi="Arial" w:cs="Arial"/>
          <w:sz w:val="24"/>
          <w:szCs w:val="28"/>
          <w:lang w:eastAsia="en-US"/>
        </w:rPr>
        <w:t xml:space="preserve"> </w:t>
      </w:r>
      <w:proofErr w:type="spellStart"/>
      <w:r w:rsidR="00104807" w:rsidRPr="006B7927">
        <w:rPr>
          <w:rFonts w:ascii="Arial" w:eastAsia="Times New Roman" w:hAnsi="Arial" w:cs="Arial"/>
          <w:sz w:val="24"/>
          <w:szCs w:val="28"/>
          <w:lang w:eastAsia="en-US"/>
        </w:rPr>
        <w:t>А.М.Новиков</w:t>
      </w:r>
      <w:proofErr w:type="spellEnd"/>
    </w:p>
    <w:p w:rsidR="003C268E" w:rsidRDefault="003C268E" w:rsidP="00D87858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Courier New" w:eastAsia="Times New Roman" w:hAnsi="Courier New" w:cs="Courier New"/>
        </w:rPr>
      </w:pPr>
    </w:p>
    <w:p w:rsidR="006B08A0" w:rsidRDefault="006B08A0" w:rsidP="00D67FC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</w:p>
    <w:p w:rsidR="006B08A0" w:rsidRPr="00104807" w:rsidRDefault="006B08A0" w:rsidP="006B08A0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УТВЕРЖДЕН</w:t>
      </w:r>
      <w:r w:rsidRPr="00104807">
        <w:rPr>
          <w:rFonts w:ascii="Courier New" w:eastAsia="Times New Roman" w:hAnsi="Courier New" w:cs="Courier New"/>
          <w:kern w:val="2"/>
          <w:szCs w:val="28"/>
        </w:rPr>
        <w:t>О</w:t>
      </w:r>
    </w:p>
    <w:p w:rsidR="006B08A0" w:rsidRPr="00104807" w:rsidRDefault="006B08A0" w:rsidP="006B08A0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0"/>
          <w:szCs w:val="24"/>
        </w:rPr>
      </w:pPr>
      <w:r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>постановлением администрации</w:t>
      </w:r>
    </w:p>
    <w:p w:rsidR="006B08A0" w:rsidRPr="00104807" w:rsidRDefault="00104807" w:rsidP="006B08A0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Cs w:val="28"/>
          <w:highlight w:val="white"/>
        </w:rPr>
      </w:pPr>
      <w:r w:rsidRPr="00104807">
        <w:rPr>
          <w:rFonts w:ascii="Courier New" w:eastAsia="Times New Roman" w:hAnsi="Courier New" w:cs="Courier New"/>
          <w:bCs/>
          <w:kern w:val="2"/>
          <w:szCs w:val="28"/>
          <w:highlight w:val="white"/>
        </w:rPr>
        <w:t xml:space="preserve">Порогского </w:t>
      </w:r>
      <w:r w:rsidR="006B08A0" w:rsidRPr="00104807">
        <w:rPr>
          <w:rFonts w:ascii="Courier New" w:eastAsia="Times New Roman" w:hAnsi="Courier New" w:cs="Courier New"/>
          <w:kern w:val="2"/>
          <w:szCs w:val="28"/>
          <w:highlight w:val="white"/>
        </w:rPr>
        <w:t xml:space="preserve">муниципального образования  </w:t>
      </w:r>
    </w:p>
    <w:p w:rsidR="00D87858" w:rsidRPr="00104807" w:rsidRDefault="006B08A0" w:rsidP="006B08A0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18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от </w:t>
      </w:r>
      <w:r w:rsidR="00F426B2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01.07.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>2022</w:t>
      </w:r>
      <w:r w:rsidR="00D67FC6"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 </w:t>
      </w:r>
      <w:r w:rsidRPr="00104807">
        <w:rPr>
          <w:rFonts w:ascii="Courier New" w:eastAsia="Times New Roman" w:hAnsi="Courier New" w:cs="Courier New"/>
          <w:color w:val="000000"/>
          <w:kern w:val="2"/>
          <w:szCs w:val="28"/>
          <w:highlight w:val="white"/>
        </w:rPr>
        <w:t xml:space="preserve">г. № </w:t>
      </w:r>
      <w:r w:rsidR="00F426B2">
        <w:rPr>
          <w:rFonts w:ascii="Courier New" w:eastAsia="Times New Roman" w:hAnsi="Courier New" w:cs="Courier New"/>
          <w:color w:val="000000"/>
          <w:kern w:val="2"/>
          <w:szCs w:val="28"/>
        </w:rPr>
        <w:t>48</w:t>
      </w:r>
    </w:p>
    <w:p w:rsidR="006B08A0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lastRenderedPageBreak/>
        <w:t>ПОЛОЖЕНИЕ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О  СОВЕТЕ ПО ПОДДЕРЖКЕ И РАЗВИТИЮ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СОЛОНЕЦКОГО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1. Общие положения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</w:t>
      </w:r>
      <w:r w:rsidR="0086542D"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="00104807"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Порогского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муниципального образования (далее соответственно – Совет, Администрация).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2.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</w:t>
      </w:r>
      <w:r w:rsidR="0086542D"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04807" w:rsidRPr="00104807">
        <w:rPr>
          <w:rFonts w:ascii="Arial" w:eastAsia="Times New Roman" w:hAnsi="Arial" w:cs="Arial"/>
          <w:bCs/>
          <w:kern w:val="2"/>
          <w:sz w:val="24"/>
          <w:szCs w:val="24"/>
        </w:rPr>
        <w:t xml:space="preserve">Порогского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муниципального образования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(далее – муниципальное образование)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и субъектов малого и среднего предпринимательства, консолидирования их интересов для выработки предложений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по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основным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направлениям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</w:t>
      </w:r>
      <w:r w:rsidR="0086542D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</w:t>
      </w:r>
      <w:r w:rsidR="00104807"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Порогского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образования, муниципальными правовыми актами муниципального образования и настоящим Положением.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2. Основные задачи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4. Основными задачами Совета являются: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содействие созданию условий для развития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2) исследование и обобщение проблем малого и среднего предпринимательства на территории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выработка предложений по их устранению;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обеспечение взаимодействия органов местного самоуправления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представление 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>Администрации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сфере развития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3. Функции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5. Совет в целях реализации возложенных на него основных задач выполняет следующие функции: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1) анализирует тенденции развития малого и среднего предпринимательства в муниципальном образовании;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  <w:lang w:eastAsia="en-US"/>
        </w:rPr>
      </w:pPr>
      <w:proofErr w:type="gramStart"/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lastRenderedPageBreak/>
        <w:t xml:space="preserve">2) рассматривает предложения субъектов малого и среднего предпринимательства,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некоммерческих организаций, выражающих интересы субъектов малого и среднего предпринимательства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организаций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, образующих инфраструктуру поддержки субъектов малого и среднего предпринимательства, а также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  <w:proofErr w:type="gramEnd"/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04807">
        <w:rPr>
          <w:rFonts w:ascii="Arial" w:eastAsia="Calibri" w:hAnsi="Arial" w:cs="Arial"/>
          <w:kern w:val="2"/>
          <w:sz w:val="24"/>
          <w:szCs w:val="24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kern w:val="2"/>
          <w:sz w:val="24"/>
          <w:szCs w:val="24"/>
          <w:lang w:eastAsia="en-US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4.</w:t>
      </w:r>
      <w:r w:rsidRPr="00104807">
        <w:rPr>
          <w:rFonts w:ascii="Arial" w:eastAsia="Calibri" w:hAnsi="Arial" w:cs="Arial"/>
          <w:bCs/>
          <w:kern w:val="2"/>
          <w:sz w:val="24"/>
          <w:szCs w:val="24"/>
          <w:lang w:eastAsia="en-US"/>
        </w:rPr>
        <w:t xml:space="preserve"> </w:t>
      </w: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Права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6. Совет в целях реализации возложенных на него основных задач имеет право: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1) запрашивать и получать в установленном порядке от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приглашать на свои заседания долж</w:t>
      </w:r>
      <w:bookmarkStart w:id="0" w:name="_GoBack"/>
      <w:bookmarkEnd w:id="0"/>
      <w:r w:rsidRPr="00104807">
        <w:rPr>
          <w:rFonts w:ascii="Arial" w:eastAsia="Times New Roman" w:hAnsi="Arial" w:cs="Arial"/>
          <w:kern w:val="2"/>
          <w:sz w:val="24"/>
          <w:szCs w:val="24"/>
        </w:rPr>
        <w:t>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5. Структура и состав Совета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>7. Совет формируется в составе _</w:t>
      </w:r>
      <w:r w:rsidR="00F426B2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_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муниципального образования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10. В целях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повышения эффективности выполнения основных задач Совета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в составе Совета могут быть образованы комиссии и рабочие группы.</w:t>
      </w:r>
    </w:p>
    <w:p w:rsidR="006B08A0" w:rsidRPr="00104807" w:rsidRDefault="00BF182F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11. Председателем Совета является глава муниципального образования или лицо, исполняющее его обязанности. Заместитель председателя Совета назначается главой муниципального образования.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12. Председатель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возглавляет Совет;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определяет основные направления деятельности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утверждает планы работы Совета и отчеты об их выполнении;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4) определяет профиль деятельности комиссий и рабочих групп Совета;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5) проводит заседания Совета, руководит работой организуемых мероприятий;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13. В отсутствие председателя Совета его полномочия выполняет заместитель председателя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14. Секретарь Совета: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1) обеспечивает подготовку материалов к заседаниям Совета, а также проектов его решений;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Глава 6. Организация деятельности Совета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17. Основной формой работы Совета являются заседания. Заседания Совета проводятся по мере необходимости, </w:t>
      </w:r>
      <w:r w:rsidR="00C66A54" w:rsidRPr="00104807">
        <w:rPr>
          <w:rFonts w:ascii="Arial" w:eastAsia="Times New Roman" w:hAnsi="Arial" w:cs="Arial"/>
          <w:kern w:val="2"/>
          <w:sz w:val="24"/>
          <w:szCs w:val="24"/>
        </w:rPr>
        <w:t>но не реже одного раза в полугодие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Совета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и носят рекомендательный </w:t>
      </w:r>
      <w:r w:rsidRPr="00104807">
        <w:rPr>
          <w:rFonts w:ascii="Arial" w:eastAsia="Times New Roman" w:hAnsi="Arial" w:cs="Arial"/>
          <w:kern w:val="2"/>
          <w:sz w:val="24"/>
          <w:szCs w:val="24"/>
        </w:rPr>
        <w:lastRenderedPageBreak/>
        <w:t>характер. В случае равенства голосов голос председательствующего на заседании Совета является решающим.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6B08A0" w:rsidRPr="00104807" w:rsidRDefault="006B08A0" w:rsidP="006B08A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D67FC6" w:rsidRPr="00104807" w:rsidRDefault="00C66A54" w:rsidP="00D67FC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22. По итогам работы Совета за год готовится отчет о результатах деятельности Совета, который утверждается председателем Совета и доводится до органов местного самоуправления муниципального образования не позднее 01 февраля года, следующего </w:t>
      </w:r>
      <w:proofErr w:type="gramStart"/>
      <w:r w:rsidRPr="00104807">
        <w:rPr>
          <w:rFonts w:ascii="Arial" w:eastAsia="Times New Roman" w:hAnsi="Arial" w:cs="Arial"/>
          <w:kern w:val="2"/>
          <w:sz w:val="24"/>
          <w:szCs w:val="24"/>
        </w:rPr>
        <w:t>за</w:t>
      </w:r>
      <w:proofErr w:type="gramEnd"/>
      <w:r w:rsidRPr="00104807">
        <w:rPr>
          <w:rFonts w:ascii="Arial" w:eastAsia="Times New Roman" w:hAnsi="Arial" w:cs="Arial"/>
          <w:kern w:val="2"/>
          <w:sz w:val="24"/>
          <w:szCs w:val="24"/>
        </w:rPr>
        <w:t xml:space="preserve"> отчетным.</w:t>
      </w:r>
    </w:p>
    <w:p w:rsidR="00D67FC6" w:rsidRPr="00104807" w:rsidRDefault="006B08A0" w:rsidP="00C66A5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en-US"/>
        </w:rPr>
      </w:pP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23</w:t>
      </w:r>
      <w:r w:rsidR="00D67FC6"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. </w:t>
      </w:r>
      <w:r w:rsidRPr="00104807">
        <w:rPr>
          <w:rFonts w:ascii="Arial" w:eastAsia="Calibri" w:hAnsi="Arial" w:cs="Arial"/>
          <w:kern w:val="2"/>
          <w:sz w:val="24"/>
          <w:szCs w:val="24"/>
          <w:lang w:eastAsia="en-US"/>
        </w:rPr>
        <w:t>Организационно-техническое и информационное обеспечение деятельности Совета осуществляет Администрация.</w:t>
      </w:r>
    </w:p>
    <w:p w:rsidR="00D67FC6" w:rsidRPr="00104807" w:rsidRDefault="00D67FC6" w:rsidP="00D67FC6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УТВЕРЖДЕН</w:t>
      </w:r>
    </w:p>
    <w:p w:rsidR="00D67FC6" w:rsidRPr="00104807" w:rsidRDefault="00D67FC6" w:rsidP="00D67FC6">
      <w:pPr>
        <w:spacing w:after="0" w:line="240" w:lineRule="auto"/>
        <w:ind w:left="4320" w:firstLine="72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>постановлением администрации</w:t>
      </w:r>
    </w:p>
    <w:p w:rsidR="00D67FC6" w:rsidRPr="00104807" w:rsidRDefault="00104807" w:rsidP="00D67FC6">
      <w:pPr>
        <w:spacing w:after="0" w:line="240" w:lineRule="auto"/>
        <w:ind w:left="5040"/>
        <w:jc w:val="right"/>
        <w:textAlignment w:val="baseline"/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</w:pPr>
      <w:r>
        <w:rPr>
          <w:rFonts w:ascii="Courier New" w:eastAsia="Times New Roman" w:hAnsi="Courier New" w:cs="Courier New"/>
          <w:bCs/>
          <w:kern w:val="2"/>
          <w:sz w:val="24"/>
          <w:szCs w:val="24"/>
          <w:highlight w:val="white"/>
        </w:rPr>
        <w:t xml:space="preserve">Порогского </w:t>
      </w:r>
      <w:r w:rsidR="00D67FC6" w:rsidRPr="00104807">
        <w:rPr>
          <w:rFonts w:ascii="Courier New" w:eastAsia="Times New Roman" w:hAnsi="Courier New" w:cs="Courier New"/>
          <w:kern w:val="2"/>
          <w:sz w:val="24"/>
          <w:szCs w:val="24"/>
          <w:highlight w:val="white"/>
        </w:rPr>
        <w:t xml:space="preserve"> муниципального образования  </w:t>
      </w:r>
    </w:p>
    <w:p w:rsidR="00D67FC6" w:rsidRPr="00104807" w:rsidRDefault="00D67FC6" w:rsidP="00D67FC6">
      <w:pPr>
        <w:autoSpaceDE w:val="0"/>
        <w:autoSpaceDN w:val="0"/>
        <w:adjustRightInd w:val="0"/>
        <w:spacing w:before="30" w:after="3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 xml:space="preserve">от </w:t>
      </w:r>
      <w:r w:rsidR="00F426B2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01.07.2022 г.</w:t>
      </w:r>
      <w:r w:rsidRPr="00104807">
        <w:rPr>
          <w:rFonts w:ascii="Courier New" w:eastAsia="Times New Roman" w:hAnsi="Courier New" w:cs="Courier New"/>
          <w:color w:val="000000"/>
          <w:kern w:val="2"/>
          <w:sz w:val="24"/>
          <w:szCs w:val="24"/>
          <w:highlight w:val="white"/>
        </w:rPr>
        <w:t>№</w:t>
      </w:r>
      <w:r w:rsidR="00F426B2">
        <w:rPr>
          <w:rFonts w:ascii="Courier New" w:eastAsia="Times New Roman" w:hAnsi="Courier New" w:cs="Courier New"/>
          <w:color w:val="000000"/>
          <w:kern w:val="2"/>
          <w:sz w:val="24"/>
          <w:szCs w:val="24"/>
        </w:rPr>
        <w:t>48</w:t>
      </w:r>
    </w:p>
    <w:p w:rsidR="00D67FC6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СОСТАВ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СОВЕТА ПО ПОДДЕРЖКЕ И РАЗВИТИЮ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МАЛОГО И СРЕДНЕГО ПРЕДПРИНИМАТЕЛЬСТВА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ПРИ АДМИНИСТРАЦИИ</w:t>
      </w:r>
      <w:r w:rsidR="0086542D"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  <w:r w:rsidR="006B792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>ПОРОГСКОГО</w:t>
      </w: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 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</w:pPr>
      <w:r w:rsidRPr="00104807">
        <w:rPr>
          <w:rFonts w:ascii="Arial" w:eastAsia="Calibri" w:hAnsi="Arial" w:cs="Arial"/>
          <w:b/>
          <w:bCs/>
          <w:kern w:val="2"/>
          <w:sz w:val="30"/>
          <w:szCs w:val="30"/>
          <w:lang w:eastAsia="en-US"/>
        </w:rPr>
        <w:t xml:space="preserve">МУНИЦИПАЛЬНОГО ОБРАЗОВАНИЯ </w:t>
      </w:r>
    </w:p>
    <w:p w:rsidR="00D67FC6" w:rsidRPr="006B08A0" w:rsidRDefault="00D67FC6" w:rsidP="00D6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Председатель Совета: 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Новиков Антон Михайлович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Заместитель председателя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proofErr w:type="spellStart"/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Ходогонова</w:t>
      </w:r>
      <w:proofErr w:type="spellEnd"/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Светлана Витальевна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Секретарь Совета:</w:t>
      </w:r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</w:t>
      </w:r>
      <w:proofErr w:type="spellStart"/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Русанова</w:t>
      </w:r>
      <w:proofErr w:type="spellEnd"/>
      <w:r w:rsid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Юлия Андреевна</w:t>
      </w:r>
    </w:p>
    <w:p w:rsidR="00D67FC6" w:rsidRPr="00104807" w:rsidRDefault="00D67FC6" w:rsidP="00D6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</w:p>
    <w:p w:rsidR="00D67FC6" w:rsidRPr="00104807" w:rsidRDefault="00D67FC6" w:rsidP="00D67F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kern w:val="2"/>
          <w:sz w:val="24"/>
          <w:szCs w:val="28"/>
          <w:lang w:eastAsia="en-US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Члены Совета</w:t>
      </w:r>
      <w:r w:rsidRPr="00D67FC6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>:</w:t>
      </w:r>
      <w:r w:rsidR="00104807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104807"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Серенева</w:t>
      </w:r>
      <w:proofErr w:type="spellEnd"/>
      <w:r w:rsidR="00104807"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Наталья Александровна</w:t>
      </w:r>
    </w:p>
    <w:p w:rsidR="00104807" w:rsidRPr="00104807" w:rsidRDefault="00104807" w:rsidP="00D67F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8"/>
        </w:rPr>
      </w:pPr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                       </w:t>
      </w:r>
      <w:r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 </w:t>
      </w:r>
      <w:proofErr w:type="spellStart"/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>Авсиевич</w:t>
      </w:r>
      <w:proofErr w:type="spellEnd"/>
      <w:r w:rsidRPr="00104807">
        <w:rPr>
          <w:rFonts w:ascii="Arial" w:eastAsia="Calibri" w:hAnsi="Arial" w:cs="Arial"/>
          <w:bCs/>
          <w:kern w:val="2"/>
          <w:sz w:val="24"/>
          <w:szCs w:val="28"/>
          <w:lang w:eastAsia="en-US"/>
        </w:rPr>
        <w:t xml:space="preserve"> Александр Владимирович </w:t>
      </w:r>
    </w:p>
    <w:p w:rsidR="00D67FC6" w:rsidRPr="00D67FC6" w:rsidRDefault="00D67FC6" w:rsidP="00D67FC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sectPr w:rsidR="00D67FC6" w:rsidRPr="00D67FC6" w:rsidSect="002F752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49" w:rsidRDefault="00330549" w:rsidP="004A45AC">
      <w:pPr>
        <w:spacing w:after="0" w:line="240" w:lineRule="auto"/>
      </w:pPr>
      <w:r>
        <w:separator/>
      </w:r>
    </w:p>
  </w:endnote>
  <w:endnote w:type="continuationSeparator" w:id="0">
    <w:p w:rsidR="00330549" w:rsidRDefault="00330549" w:rsidP="004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49" w:rsidRDefault="00330549" w:rsidP="004A45AC">
      <w:pPr>
        <w:spacing w:after="0" w:line="240" w:lineRule="auto"/>
      </w:pPr>
      <w:r>
        <w:separator/>
      </w:r>
    </w:p>
  </w:footnote>
  <w:footnote w:type="continuationSeparator" w:id="0">
    <w:p w:rsidR="00330549" w:rsidRDefault="00330549" w:rsidP="004A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3E3D" w:rsidRDefault="003305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3D" w:rsidRDefault="005B3EDE" w:rsidP="002667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7E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6B2">
      <w:rPr>
        <w:rStyle w:val="a8"/>
        <w:noProof/>
      </w:rPr>
      <w:t>2</w:t>
    </w:r>
    <w:r>
      <w:rPr>
        <w:rStyle w:val="a8"/>
      </w:rPr>
      <w:fldChar w:fldCharType="end"/>
    </w:r>
  </w:p>
  <w:p w:rsidR="00883E3D" w:rsidRDefault="003305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3B3"/>
    <w:multiLevelType w:val="hybridMultilevel"/>
    <w:tmpl w:val="09F65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6B4"/>
    <w:rsid w:val="000D1657"/>
    <w:rsid w:val="00104807"/>
    <w:rsid w:val="001E12A1"/>
    <w:rsid w:val="002315E6"/>
    <w:rsid w:val="00286F63"/>
    <w:rsid w:val="002C6F4B"/>
    <w:rsid w:val="00330549"/>
    <w:rsid w:val="00387EC0"/>
    <w:rsid w:val="003A741D"/>
    <w:rsid w:val="003B5924"/>
    <w:rsid w:val="003C268E"/>
    <w:rsid w:val="003E0D2C"/>
    <w:rsid w:val="004576B4"/>
    <w:rsid w:val="004A45AC"/>
    <w:rsid w:val="00516ACE"/>
    <w:rsid w:val="005B3EDE"/>
    <w:rsid w:val="005D0F9C"/>
    <w:rsid w:val="005D32EA"/>
    <w:rsid w:val="006271A8"/>
    <w:rsid w:val="00690763"/>
    <w:rsid w:val="006B08A0"/>
    <w:rsid w:val="006B7927"/>
    <w:rsid w:val="007160CE"/>
    <w:rsid w:val="0086542D"/>
    <w:rsid w:val="00890764"/>
    <w:rsid w:val="008A5455"/>
    <w:rsid w:val="009B2D2B"/>
    <w:rsid w:val="009C403C"/>
    <w:rsid w:val="009C77D8"/>
    <w:rsid w:val="009D6C03"/>
    <w:rsid w:val="00A33C1A"/>
    <w:rsid w:val="00BA01F3"/>
    <w:rsid w:val="00BF182F"/>
    <w:rsid w:val="00C66A54"/>
    <w:rsid w:val="00D51DAB"/>
    <w:rsid w:val="00D67FC6"/>
    <w:rsid w:val="00D87858"/>
    <w:rsid w:val="00E04EF8"/>
    <w:rsid w:val="00E1429F"/>
    <w:rsid w:val="00E36342"/>
    <w:rsid w:val="00E7145A"/>
    <w:rsid w:val="00E94BC0"/>
    <w:rsid w:val="00F426B2"/>
    <w:rsid w:val="00FB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table" w:styleId="a3">
    <w:name w:val="Table Grid"/>
    <w:basedOn w:val="a1"/>
    <w:rsid w:val="00457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576B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4576B4"/>
    <w:rPr>
      <w:color w:val="04348A"/>
      <w:u w:val="single"/>
    </w:rPr>
  </w:style>
  <w:style w:type="paragraph" w:styleId="a6">
    <w:name w:val="header"/>
    <w:basedOn w:val="a"/>
    <w:link w:val="a7"/>
    <w:rsid w:val="004576B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rsid w:val="004576B4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4576B4"/>
  </w:style>
  <w:style w:type="paragraph" w:styleId="a9">
    <w:name w:val="Balloon Text"/>
    <w:basedOn w:val="a"/>
    <w:link w:val="aa"/>
    <w:uiPriority w:val="99"/>
    <w:semiHidden/>
    <w:unhideWhenUsed/>
    <w:rsid w:val="003E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порог</cp:lastModifiedBy>
  <cp:revision>34</cp:revision>
  <cp:lastPrinted>2022-06-29T09:42:00Z</cp:lastPrinted>
  <dcterms:created xsi:type="dcterms:W3CDTF">2022-03-02T09:38:00Z</dcterms:created>
  <dcterms:modified xsi:type="dcterms:W3CDTF">2022-07-04T04:32:00Z</dcterms:modified>
</cp:coreProperties>
</file>