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77E" w:rsidRDefault="0066577E" w:rsidP="0066577E">
      <w:pPr>
        <w:rPr>
          <w:rFonts w:ascii="Arial" w:hAnsi="Arial" w:cs="Arial"/>
          <w:b/>
          <w:sz w:val="32"/>
          <w:szCs w:val="32"/>
        </w:rPr>
      </w:pPr>
      <w:r>
        <w:rPr>
          <w:rFonts w:ascii="Arial" w:hAnsi="Arial" w:cs="Arial"/>
          <w:b/>
          <w:sz w:val="32"/>
          <w:szCs w:val="32"/>
        </w:rPr>
        <w:t xml:space="preserve">                               10.07.2023г. № 20</w:t>
      </w:r>
    </w:p>
    <w:p w:rsidR="0066577E" w:rsidRDefault="0066577E" w:rsidP="0066577E">
      <w:pPr>
        <w:jc w:val="center"/>
        <w:rPr>
          <w:rFonts w:ascii="Arial" w:hAnsi="Arial" w:cs="Arial"/>
          <w:b/>
          <w:spacing w:val="26"/>
          <w:sz w:val="32"/>
          <w:szCs w:val="32"/>
        </w:rPr>
      </w:pPr>
      <w:r>
        <w:rPr>
          <w:rFonts w:ascii="Arial" w:hAnsi="Arial" w:cs="Arial"/>
          <w:b/>
          <w:spacing w:val="26"/>
          <w:sz w:val="32"/>
          <w:szCs w:val="32"/>
        </w:rPr>
        <w:t>РОССИЙСКАЯ ФЕДЕРАЦИЯ</w:t>
      </w:r>
    </w:p>
    <w:p w:rsidR="0066577E" w:rsidRPr="0066577E" w:rsidRDefault="0066577E" w:rsidP="0066577E">
      <w:pPr>
        <w:pStyle w:val="a3"/>
        <w:spacing w:before="0" w:beforeAutospacing="0" w:after="0" w:afterAutospacing="0"/>
        <w:jc w:val="center"/>
        <w:rPr>
          <w:rFonts w:ascii="Arial" w:hAnsi="Arial" w:cs="Arial"/>
          <w:b/>
          <w:sz w:val="32"/>
          <w:szCs w:val="32"/>
        </w:rPr>
      </w:pPr>
      <w:r w:rsidRPr="0066577E">
        <w:rPr>
          <w:rFonts w:ascii="Arial" w:hAnsi="Arial" w:cs="Arial"/>
          <w:b/>
          <w:sz w:val="32"/>
          <w:szCs w:val="32"/>
        </w:rPr>
        <w:t>ИРКУТСКАЯ ОБЛАСТЬ</w:t>
      </w:r>
    </w:p>
    <w:p w:rsidR="0066577E" w:rsidRPr="0066577E" w:rsidRDefault="0066577E" w:rsidP="0066577E">
      <w:pPr>
        <w:pStyle w:val="a3"/>
        <w:spacing w:before="0" w:beforeAutospacing="0" w:after="0" w:afterAutospacing="0"/>
        <w:jc w:val="center"/>
        <w:rPr>
          <w:rFonts w:ascii="Arial" w:hAnsi="Arial" w:cs="Arial"/>
          <w:b/>
          <w:sz w:val="32"/>
          <w:szCs w:val="32"/>
        </w:rPr>
      </w:pPr>
      <w:r w:rsidRPr="0066577E">
        <w:rPr>
          <w:rFonts w:ascii="Arial" w:hAnsi="Arial" w:cs="Arial"/>
          <w:b/>
          <w:sz w:val="32"/>
          <w:szCs w:val="32"/>
        </w:rPr>
        <w:t>МУНИЦИПАЛЬНОЕ ОБРАЗОВАНИЕ</w:t>
      </w:r>
    </w:p>
    <w:p w:rsidR="0066577E" w:rsidRPr="0066577E" w:rsidRDefault="0066577E" w:rsidP="0066577E">
      <w:pPr>
        <w:pStyle w:val="a3"/>
        <w:spacing w:before="0" w:beforeAutospacing="0" w:after="0" w:afterAutospacing="0"/>
        <w:jc w:val="center"/>
        <w:rPr>
          <w:rFonts w:ascii="Arial" w:hAnsi="Arial" w:cs="Arial"/>
          <w:b/>
          <w:sz w:val="32"/>
          <w:szCs w:val="32"/>
        </w:rPr>
      </w:pPr>
      <w:r w:rsidRPr="0066577E">
        <w:rPr>
          <w:rFonts w:ascii="Arial" w:hAnsi="Arial" w:cs="Arial"/>
          <w:b/>
          <w:sz w:val="32"/>
          <w:szCs w:val="32"/>
        </w:rPr>
        <w:t>«НИЖНЕУДИНСКИЙ РАЙОН»</w:t>
      </w:r>
    </w:p>
    <w:p w:rsidR="0066577E" w:rsidRPr="0066577E" w:rsidRDefault="0066577E" w:rsidP="0066577E">
      <w:pPr>
        <w:pStyle w:val="a3"/>
        <w:spacing w:before="0" w:beforeAutospacing="0" w:after="0" w:afterAutospacing="0"/>
        <w:jc w:val="center"/>
        <w:rPr>
          <w:rFonts w:ascii="Arial" w:hAnsi="Arial" w:cs="Arial"/>
          <w:b/>
          <w:sz w:val="32"/>
          <w:szCs w:val="32"/>
        </w:rPr>
      </w:pPr>
      <w:r w:rsidRPr="0066577E">
        <w:rPr>
          <w:rFonts w:ascii="Arial" w:hAnsi="Arial" w:cs="Arial"/>
          <w:b/>
          <w:sz w:val="32"/>
          <w:szCs w:val="32"/>
        </w:rPr>
        <w:t>ПОРОГСКОЕ</w:t>
      </w:r>
    </w:p>
    <w:p w:rsidR="0066577E" w:rsidRPr="0066577E" w:rsidRDefault="0066577E" w:rsidP="0066577E">
      <w:pPr>
        <w:pStyle w:val="a3"/>
        <w:spacing w:before="0" w:beforeAutospacing="0" w:after="0" w:afterAutospacing="0"/>
        <w:jc w:val="center"/>
        <w:rPr>
          <w:rFonts w:ascii="Arial" w:hAnsi="Arial" w:cs="Arial"/>
          <w:b/>
          <w:sz w:val="32"/>
          <w:szCs w:val="32"/>
        </w:rPr>
      </w:pPr>
      <w:r w:rsidRPr="0066577E">
        <w:rPr>
          <w:rFonts w:ascii="Arial" w:hAnsi="Arial" w:cs="Arial"/>
          <w:b/>
          <w:sz w:val="32"/>
          <w:szCs w:val="32"/>
        </w:rPr>
        <w:t>МУНИЦИПАЛЬНОЕ ОБРАЗОВАНИЕ</w:t>
      </w:r>
    </w:p>
    <w:p w:rsidR="0066577E" w:rsidRPr="0066577E" w:rsidRDefault="0066577E" w:rsidP="0066577E">
      <w:pPr>
        <w:pStyle w:val="a3"/>
        <w:spacing w:before="0" w:beforeAutospacing="0" w:after="0" w:afterAutospacing="0"/>
        <w:jc w:val="center"/>
        <w:rPr>
          <w:rFonts w:ascii="Arial" w:hAnsi="Arial" w:cs="Arial"/>
          <w:b/>
          <w:sz w:val="32"/>
          <w:szCs w:val="32"/>
        </w:rPr>
      </w:pPr>
      <w:r w:rsidRPr="0066577E">
        <w:rPr>
          <w:rFonts w:ascii="Arial" w:hAnsi="Arial" w:cs="Arial"/>
          <w:b/>
          <w:sz w:val="32"/>
          <w:szCs w:val="32"/>
        </w:rPr>
        <w:t>ДУМА</w:t>
      </w:r>
    </w:p>
    <w:p w:rsidR="0066577E" w:rsidRPr="0066577E" w:rsidRDefault="0066577E" w:rsidP="0066577E">
      <w:pPr>
        <w:pStyle w:val="a3"/>
        <w:spacing w:before="0" w:beforeAutospacing="0" w:after="0" w:afterAutospacing="0"/>
        <w:jc w:val="center"/>
        <w:rPr>
          <w:rFonts w:ascii="Arial" w:hAnsi="Arial" w:cs="Arial"/>
          <w:b/>
          <w:sz w:val="32"/>
          <w:szCs w:val="32"/>
        </w:rPr>
      </w:pPr>
      <w:r w:rsidRPr="0066577E">
        <w:rPr>
          <w:rFonts w:ascii="Arial" w:hAnsi="Arial" w:cs="Arial"/>
          <w:b/>
          <w:sz w:val="32"/>
          <w:szCs w:val="32"/>
        </w:rPr>
        <w:t>РЕШЕНИЕ</w:t>
      </w:r>
    </w:p>
    <w:p w:rsidR="0066577E" w:rsidRDefault="0066577E" w:rsidP="0066577E">
      <w:pPr>
        <w:ind w:right="-1"/>
        <w:jc w:val="center"/>
        <w:rPr>
          <w:rFonts w:ascii="Arial" w:hAnsi="Arial" w:cs="Arial"/>
          <w:sz w:val="32"/>
          <w:szCs w:val="32"/>
        </w:rPr>
      </w:pPr>
    </w:p>
    <w:p w:rsidR="0066577E" w:rsidRDefault="0066577E" w:rsidP="0066577E">
      <w:pPr>
        <w:pStyle w:val="ConsPlusNormal0"/>
        <w:ind w:firstLine="0"/>
        <w:jc w:val="center"/>
        <w:rPr>
          <w:b/>
          <w:kern w:val="28"/>
          <w:sz w:val="32"/>
          <w:szCs w:val="32"/>
        </w:rPr>
      </w:pPr>
      <w:r>
        <w:rPr>
          <w:b/>
          <w:sz w:val="32"/>
          <w:szCs w:val="32"/>
        </w:rPr>
        <w:t xml:space="preserve"> О ВНЕСЕНИИ ИЗМЕНЕНИЙ В РЕШЕНИЕ ДУМЫ ПОРОГСКОГО МУНИЦИПАЛЬНОГО ОБРАЗОВАНИЯ ОТ 20</w:t>
      </w:r>
      <w:r>
        <w:rPr>
          <w:b/>
          <w:color w:val="FF0000"/>
          <w:sz w:val="32"/>
          <w:szCs w:val="32"/>
        </w:rPr>
        <w:t xml:space="preserve"> </w:t>
      </w:r>
      <w:r>
        <w:rPr>
          <w:b/>
          <w:sz w:val="32"/>
          <w:szCs w:val="32"/>
        </w:rPr>
        <w:t>СЕНТЯБРЯ 2021 ГОДА №25</w:t>
      </w:r>
      <w:r>
        <w:rPr>
          <w:b/>
          <w:color w:val="FF0000"/>
          <w:sz w:val="32"/>
          <w:szCs w:val="32"/>
        </w:rPr>
        <w:t xml:space="preserve"> </w:t>
      </w:r>
      <w:r>
        <w:rPr>
          <w:b/>
          <w:sz w:val="32"/>
          <w:szCs w:val="32"/>
        </w:rPr>
        <w:t>«</w:t>
      </w:r>
      <w:r>
        <w:rPr>
          <w:b/>
          <w:kern w:val="28"/>
          <w:sz w:val="32"/>
          <w:szCs w:val="32"/>
        </w:rPr>
        <w:t>ОБ ИМУЩЕСТВЕННОЙ ПОДДЕРЖКЕ СУБЪЕКТОВ МАЛОГО И СРЕДНЕГО ПРЕДПРИНИМАТЕЛЬСТВА ПРИ ПРЕДОСТАВЛЕНИИ МУНИЦИПАЛЬНОГО ИМУЩЕСТВА ПОРОГСКОГО МУНИЦИПАЛЬНОГО ОБРАЗОВАНИЯ»</w:t>
      </w:r>
    </w:p>
    <w:p w:rsidR="0066577E" w:rsidRDefault="0066577E" w:rsidP="0066577E">
      <w:pPr>
        <w:pStyle w:val="ConsPlusNormal0"/>
        <w:ind w:firstLine="0"/>
        <w:jc w:val="center"/>
        <w:rPr>
          <w:b/>
          <w:sz w:val="32"/>
          <w:szCs w:val="32"/>
        </w:rPr>
      </w:pPr>
      <w:r>
        <w:rPr>
          <w:b/>
          <w:color w:val="FF0000"/>
          <w:kern w:val="28"/>
          <w:sz w:val="32"/>
          <w:szCs w:val="32"/>
        </w:rPr>
        <w:t xml:space="preserve"> </w:t>
      </w:r>
      <w:r>
        <w:rPr>
          <w:b/>
          <w:kern w:val="28"/>
          <w:sz w:val="32"/>
          <w:szCs w:val="32"/>
        </w:rPr>
        <w:t>(В РЕДАКЦИИ ОТ 30 СЕНТЯБРЯ 2021 ГОДА №25)</w:t>
      </w:r>
    </w:p>
    <w:p w:rsidR="0066577E" w:rsidRDefault="0066577E" w:rsidP="0066577E">
      <w:pPr>
        <w:pStyle w:val="ConsPlusTitle"/>
        <w:rPr>
          <w:rFonts w:ascii="Arial" w:hAnsi="Arial" w:cs="Arial"/>
        </w:rPr>
      </w:pPr>
    </w:p>
    <w:p w:rsidR="0066577E" w:rsidRDefault="0066577E" w:rsidP="0066577E">
      <w:pPr>
        <w:tabs>
          <w:tab w:val="left" w:pos="9355"/>
        </w:tabs>
        <w:ind w:firstLine="709"/>
        <w:rPr>
          <w:rFonts w:ascii="Arial" w:hAnsi="Arial" w:cs="Arial"/>
          <w:color w:val="000000"/>
          <w:sz w:val="24"/>
          <w:szCs w:val="24"/>
        </w:rPr>
      </w:pPr>
      <w:r>
        <w:rPr>
          <w:rFonts w:ascii="Arial" w:hAnsi="Arial" w:cs="Arial"/>
          <w:sz w:val="24"/>
          <w:szCs w:val="24"/>
        </w:rPr>
        <w:t xml:space="preserve">В соответствии с Гражданским </w:t>
      </w:r>
      <w:hyperlink r:id="rId4" w:history="1">
        <w:r>
          <w:rPr>
            <w:rStyle w:val="a4"/>
            <w:rFonts w:ascii="Arial" w:hAnsi="Arial" w:cs="Arial"/>
            <w:sz w:val="24"/>
            <w:szCs w:val="24"/>
          </w:rPr>
          <w:t>кодексом</w:t>
        </w:r>
      </w:hyperlink>
      <w:r>
        <w:rPr>
          <w:rFonts w:ascii="Arial" w:hAnsi="Arial" w:cs="Arial"/>
          <w:sz w:val="24"/>
          <w:szCs w:val="24"/>
        </w:rPr>
        <w:t xml:space="preserve"> Российской Федерации, Федеральным </w:t>
      </w:r>
      <w:hyperlink r:id="rId5" w:history="1">
        <w:r>
          <w:rPr>
            <w:rStyle w:val="a4"/>
            <w:rFonts w:ascii="Arial" w:hAnsi="Arial" w:cs="Arial"/>
            <w:sz w:val="24"/>
            <w:szCs w:val="24"/>
          </w:rPr>
          <w:t>законом</w:t>
        </w:r>
      </w:hyperlink>
      <w:r>
        <w:rPr>
          <w:rFonts w:ascii="Arial" w:hAnsi="Arial" w:cs="Arial"/>
          <w:sz w:val="24"/>
          <w:szCs w:val="24"/>
        </w:rPr>
        <w:t xml:space="preserve"> от 06.10.2003г. N131-ФЗ "Об общих принципах организации местного самоуправления в Российской Федерации", Федеральным </w:t>
      </w:r>
      <w:hyperlink r:id="rId6" w:history="1">
        <w:r>
          <w:rPr>
            <w:rStyle w:val="a4"/>
            <w:rFonts w:ascii="Arial" w:hAnsi="Arial" w:cs="Arial"/>
            <w:sz w:val="24"/>
            <w:szCs w:val="24"/>
          </w:rPr>
          <w:t>законом</w:t>
        </w:r>
      </w:hyperlink>
      <w:r>
        <w:rPr>
          <w:rFonts w:ascii="Arial" w:hAnsi="Arial" w:cs="Arial"/>
          <w:sz w:val="24"/>
          <w:szCs w:val="24"/>
        </w:rPr>
        <w:t xml:space="preserve"> от 24.07.2007г. N209-ФЗ "О развитии малого и среднего предпринимательства в Российской Федерации", руководствуясь статьями 6,33 Устава </w:t>
      </w:r>
      <w:proofErr w:type="spellStart"/>
      <w:r>
        <w:rPr>
          <w:rFonts w:ascii="Arial" w:hAnsi="Arial" w:cs="Arial"/>
          <w:sz w:val="24"/>
          <w:szCs w:val="24"/>
        </w:rPr>
        <w:t>Порогского</w:t>
      </w:r>
      <w:proofErr w:type="spellEnd"/>
      <w:r>
        <w:rPr>
          <w:rFonts w:ascii="Arial" w:hAnsi="Arial" w:cs="Arial"/>
          <w:sz w:val="24"/>
          <w:szCs w:val="24"/>
        </w:rPr>
        <w:t xml:space="preserve"> муниципального образования, Д</w:t>
      </w:r>
      <w:r>
        <w:rPr>
          <w:rFonts w:ascii="Arial" w:hAnsi="Arial" w:cs="Arial"/>
          <w:color w:val="000000"/>
          <w:sz w:val="24"/>
          <w:szCs w:val="24"/>
        </w:rPr>
        <w:t xml:space="preserve">ума </w:t>
      </w:r>
      <w:proofErr w:type="spellStart"/>
      <w:r>
        <w:rPr>
          <w:rFonts w:ascii="Arial" w:hAnsi="Arial" w:cs="Arial"/>
          <w:sz w:val="24"/>
          <w:szCs w:val="24"/>
        </w:rPr>
        <w:t>Порогского</w:t>
      </w:r>
      <w:proofErr w:type="spellEnd"/>
      <w:r>
        <w:rPr>
          <w:rFonts w:ascii="Arial" w:hAnsi="Arial" w:cs="Arial"/>
          <w:color w:val="000000"/>
          <w:sz w:val="24"/>
          <w:szCs w:val="24"/>
        </w:rPr>
        <w:t xml:space="preserve"> муниципального образования</w:t>
      </w:r>
    </w:p>
    <w:p w:rsidR="0066577E" w:rsidRDefault="0066577E" w:rsidP="0066577E">
      <w:pPr>
        <w:ind w:firstLine="709"/>
        <w:rPr>
          <w:rFonts w:ascii="Arial" w:hAnsi="Arial" w:cs="Arial"/>
          <w:color w:val="000000"/>
          <w:sz w:val="24"/>
          <w:szCs w:val="24"/>
        </w:rPr>
      </w:pPr>
    </w:p>
    <w:p w:rsidR="0066577E" w:rsidRDefault="0066577E" w:rsidP="0066577E">
      <w:pPr>
        <w:ind w:firstLine="540"/>
        <w:jc w:val="center"/>
        <w:rPr>
          <w:rFonts w:ascii="Arial" w:hAnsi="Arial" w:cs="Arial"/>
          <w:b/>
          <w:color w:val="000000"/>
          <w:sz w:val="30"/>
          <w:szCs w:val="30"/>
        </w:rPr>
      </w:pPr>
      <w:r>
        <w:rPr>
          <w:rFonts w:ascii="Arial" w:hAnsi="Arial" w:cs="Arial"/>
          <w:b/>
          <w:color w:val="000000"/>
          <w:sz w:val="30"/>
          <w:szCs w:val="30"/>
        </w:rPr>
        <w:t>РЕШИЛА:</w:t>
      </w:r>
    </w:p>
    <w:p w:rsidR="0066577E" w:rsidRDefault="0066577E" w:rsidP="0066577E">
      <w:pPr>
        <w:ind w:firstLine="709"/>
        <w:rPr>
          <w:rFonts w:ascii="Arial" w:hAnsi="Arial" w:cs="Arial"/>
          <w:sz w:val="24"/>
          <w:szCs w:val="24"/>
        </w:rPr>
      </w:pPr>
      <w:r>
        <w:rPr>
          <w:rFonts w:ascii="Arial" w:hAnsi="Arial" w:cs="Arial"/>
          <w:sz w:val="24"/>
          <w:szCs w:val="24"/>
        </w:rPr>
        <w:t>1.</w:t>
      </w:r>
      <w:r>
        <w:rPr>
          <w:rFonts w:ascii="Arial" w:hAnsi="Arial" w:cs="Arial"/>
          <w:bCs/>
          <w:sz w:val="24"/>
          <w:szCs w:val="24"/>
        </w:rPr>
        <w:t xml:space="preserve"> Внести в </w:t>
      </w:r>
      <w:r>
        <w:rPr>
          <w:rFonts w:ascii="Arial" w:hAnsi="Arial" w:cs="Arial"/>
          <w:bCs/>
          <w:kern w:val="2"/>
          <w:sz w:val="24"/>
          <w:szCs w:val="24"/>
        </w:rPr>
        <w:t xml:space="preserve">решение Думы </w:t>
      </w:r>
      <w:proofErr w:type="spellStart"/>
      <w:r>
        <w:rPr>
          <w:rFonts w:ascii="Arial" w:hAnsi="Arial" w:cs="Arial"/>
          <w:sz w:val="24"/>
          <w:szCs w:val="24"/>
        </w:rPr>
        <w:t>Порогского</w:t>
      </w:r>
      <w:proofErr w:type="spellEnd"/>
      <w:r>
        <w:rPr>
          <w:rFonts w:ascii="Arial" w:hAnsi="Arial" w:cs="Arial"/>
          <w:bCs/>
          <w:kern w:val="2"/>
          <w:sz w:val="24"/>
          <w:szCs w:val="24"/>
        </w:rPr>
        <w:t xml:space="preserve"> муниципального образования</w:t>
      </w:r>
      <w:r>
        <w:rPr>
          <w:bCs/>
          <w:kern w:val="2"/>
          <w:sz w:val="24"/>
          <w:szCs w:val="24"/>
        </w:rPr>
        <w:t xml:space="preserve"> </w:t>
      </w:r>
      <w:r>
        <w:rPr>
          <w:rFonts w:ascii="Arial" w:hAnsi="Arial" w:cs="Arial"/>
          <w:bCs/>
          <w:kern w:val="2"/>
          <w:sz w:val="24"/>
          <w:szCs w:val="24"/>
        </w:rPr>
        <w:t>от 20</w:t>
      </w:r>
      <w:r>
        <w:rPr>
          <w:rFonts w:ascii="Arial" w:hAnsi="Arial" w:cs="Arial"/>
          <w:bCs/>
          <w:color w:val="FF0000"/>
          <w:kern w:val="2"/>
          <w:sz w:val="24"/>
          <w:szCs w:val="24"/>
        </w:rPr>
        <w:t xml:space="preserve"> </w:t>
      </w:r>
      <w:r>
        <w:rPr>
          <w:rFonts w:ascii="Arial" w:hAnsi="Arial" w:cs="Arial"/>
          <w:bCs/>
          <w:kern w:val="2"/>
          <w:sz w:val="24"/>
          <w:szCs w:val="24"/>
        </w:rPr>
        <w:t>сентября 2021 года №25 «Об имущественной поддержке субъектов малого и среднего предпринимательства при предоставлении муниципального имущества</w:t>
      </w:r>
      <w:r>
        <w:rPr>
          <w:rFonts w:ascii="Calibri" w:hAnsi="Calibri"/>
          <w:bCs/>
          <w:kern w:val="2"/>
          <w:sz w:val="24"/>
          <w:szCs w:val="24"/>
        </w:rPr>
        <w:t xml:space="preserve"> </w:t>
      </w:r>
      <w:r>
        <w:rPr>
          <w:rFonts w:ascii="Arial" w:hAnsi="Arial" w:cs="Arial"/>
          <w:bCs/>
          <w:sz w:val="24"/>
          <w:szCs w:val="24"/>
        </w:rPr>
        <w:t xml:space="preserve"> </w:t>
      </w:r>
      <w:r>
        <w:rPr>
          <w:rFonts w:ascii="Arial" w:hAnsi="Arial" w:cs="Arial"/>
          <w:sz w:val="24"/>
          <w:szCs w:val="24"/>
        </w:rPr>
        <w:t xml:space="preserve"> </w:t>
      </w:r>
      <w:proofErr w:type="spellStart"/>
      <w:r>
        <w:rPr>
          <w:rFonts w:ascii="Arial" w:hAnsi="Arial" w:cs="Arial"/>
          <w:sz w:val="24"/>
          <w:szCs w:val="24"/>
        </w:rPr>
        <w:t>Порогского</w:t>
      </w:r>
      <w:proofErr w:type="spellEnd"/>
      <w:r>
        <w:rPr>
          <w:rFonts w:ascii="Arial" w:hAnsi="Arial" w:cs="Arial"/>
          <w:sz w:val="24"/>
          <w:szCs w:val="24"/>
        </w:rPr>
        <w:t xml:space="preserve"> муниципального образования» (в редакции от 30 сентября 2021 </w:t>
      </w:r>
      <w:proofErr w:type="gramStart"/>
      <w:r>
        <w:rPr>
          <w:rFonts w:ascii="Arial" w:hAnsi="Arial" w:cs="Arial"/>
          <w:sz w:val="24"/>
          <w:szCs w:val="24"/>
        </w:rPr>
        <w:t>года)  (</w:t>
      </w:r>
      <w:proofErr w:type="gramEnd"/>
      <w:r>
        <w:rPr>
          <w:rFonts w:ascii="Arial" w:hAnsi="Arial" w:cs="Arial"/>
          <w:sz w:val="24"/>
          <w:szCs w:val="24"/>
        </w:rPr>
        <w:t xml:space="preserve">далее-Порядок, Решение соответственно) следующие изменения:  </w:t>
      </w:r>
    </w:p>
    <w:p w:rsidR="0066577E" w:rsidRDefault="0066577E" w:rsidP="0066577E">
      <w:pPr>
        <w:ind w:firstLine="709"/>
        <w:rPr>
          <w:rFonts w:ascii="Arial" w:hAnsi="Arial" w:cs="Arial"/>
          <w:sz w:val="24"/>
          <w:szCs w:val="24"/>
        </w:rPr>
      </w:pPr>
      <w:r>
        <w:rPr>
          <w:rFonts w:ascii="Arial" w:hAnsi="Arial" w:cs="Arial"/>
          <w:sz w:val="24"/>
          <w:szCs w:val="24"/>
        </w:rPr>
        <w:t>1.1. Пункт 3 Порядка изложить в следующей редакции:</w:t>
      </w:r>
    </w:p>
    <w:p w:rsidR="0066577E" w:rsidRDefault="0066577E" w:rsidP="0066577E">
      <w:pPr>
        <w:ind w:firstLine="709"/>
        <w:rPr>
          <w:rFonts w:ascii="Arial" w:hAnsi="Arial" w:cs="Arial"/>
          <w:sz w:val="24"/>
          <w:szCs w:val="24"/>
        </w:rPr>
      </w:pPr>
      <w:r>
        <w:rPr>
          <w:rFonts w:ascii="Arial" w:hAnsi="Arial" w:cs="Arial"/>
          <w:sz w:val="24"/>
          <w:szCs w:val="24"/>
        </w:rPr>
        <w:t xml:space="preserve">«3. В перечень включается движимое и недвижимое имущество,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механизмы, установки, транспортные средства, инструменты, инвентарь, находящееся в муниципальной собственности </w:t>
      </w:r>
      <w:proofErr w:type="spellStart"/>
      <w:r>
        <w:rPr>
          <w:rFonts w:ascii="Arial" w:hAnsi="Arial" w:cs="Arial"/>
          <w:sz w:val="24"/>
          <w:szCs w:val="24"/>
        </w:rPr>
        <w:t>Порогского</w:t>
      </w:r>
      <w:proofErr w:type="spellEnd"/>
      <w:r>
        <w:rPr>
          <w:rFonts w:ascii="Arial" w:hAnsi="Arial" w:cs="Arial"/>
          <w:sz w:val="24"/>
          <w:szCs w:val="24"/>
        </w:rPr>
        <w:t xml:space="preserve"> муниципального образования,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пригодное для его использования по целевому назначению.</w:t>
      </w:r>
    </w:p>
    <w:p w:rsidR="0066577E" w:rsidRDefault="0066577E" w:rsidP="0066577E">
      <w:pPr>
        <w:ind w:firstLine="709"/>
        <w:rPr>
          <w:rFonts w:ascii="Arial" w:hAnsi="Arial" w:cs="Arial"/>
          <w:sz w:val="24"/>
          <w:szCs w:val="24"/>
        </w:rPr>
      </w:pPr>
      <w:r>
        <w:rPr>
          <w:rFonts w:ascii="Arial" w:hAnsi="Arial" w:cs="Arial"/>
          <w:sz w:val="24"/>
          <w:szCs w:val="24"/>
        </w:rPr>
        <w:t>1.2. Пункт 4 Порядка дополнить словами «Ведение перечня осуществляется путем внесения в него изменений.».</w:t>
      </w:r>
    </w:p>
    <w:p w:rsidR="0066577E" w:rsidRDefault="0066577E" w:rsidP="0066577E">
      <w:pPr>
        <w:ind w:firstLine="709"/>
        <w:rPr>
          <w:rFonts w:ascii="Arial" w:hAnsi="Arial" w:cs="Arial"/>
          <w:sz w:val="24"/>
          <w:szCs w:val="24"/>
        </w:rPr>
      </w:pPr>
      <w:r>
        <w:rPr>
          <w:rFonts w:ascii="Arial" w:hAnsi="Arial" w:cs="Arial"/>
          <w:sz w:val="24"/>
          <w:szCs w:val="24"/>
        </w:rPr>
        <w:lastRenderedPageBreak/>
        <w:t>1.3. Подпункт «е» пункта 5 Порядка дополнить словами «или перечнем муниципального имущества, приватизация которого осуществляется без включения в прогнозный план (программу) приватизации муниципального имущества на плановый период».</w:t>
      </w:r>
    </w:p>
    <w:p w:rsidR="0066577E" w:rsidRDefault="0066577E" w:rsidP="0066577E">
      <w:pPr>
        <w:ind w:firstLine="709"/>
        <w:rPr>
          <w:rFonts w:ascii="Arial" w:hAnsi="Arial" w:cs="Arial"/>
          <w:sz w:val="24"/>
          <w:szCs w:val="24"/>
        </w:rPr>
      </w:pPr>
      <w:r>
        <w:rPr>
          <w:rFonts w:ascii="Arial" w:hAnsi="Arial" w:cs="Arial"/>
          <w:sz w:val="24"/>
          <w:szCs w:val="24"/>
        </w:rPr>
        <w:t>1.3. В пункте 15 Порядка слова  «и размещению на официальном сайте администрации в информационно-телекоммуникационной сети «Интернет» (в том числе в форме открытых данных) в порядке, установленном для официального опубликования муниципальных правовых актов, иной официальной информации</w:t>
      </w:r>
      <w:r>
        <w:rPr>
          <w:rFonts w:ascii="Arial" w:hAnsi="Arial" w:cs="Arial"/>
          <w:color w:val="FF0000"/>
          <w:sz w:val="24"/>
          <w:szCs w:val="24"/>
        </w:rPr>
        <w:t xml:space="preserve"> </w:t>
      </w:r>
      <w:r>
        <w:rPr>
          <w:rFonts w:ascii="Arial" w:hAnsi="Arial" w:cs="Arial"/>
          <w:sz w:val="24"/>
          <w:szCs w:val="24"/>
        </w:rPr>
        <w:t>заменить словами «- в течение 10 рабочих дней со дня утверждения и размещению на официальном сайте администрации в информационно-телекоммуникационной сети «Интернет» (в том числе в форме открытых данных)- в течение 3 рабочих дней со дня утверждения.».</w:t>
      </w:r>
    </w:p>
    <w:p w:rsidR="0066577E" w:rsidRDefault="0066577E" w:rsidP="0066577E">
      <w:pPr>
        <w:ind w:firstLine="709"/>
        <w:rPr>
          <w:rFonts w:ascii="Arial" w:hAnsi="Arial" w:cs="Arial"/>
          <w:sz w:val="24"/>
          <w:szCs w:val="24"/>
        </w:rPr>
      </w:pPr>
      <w:r>
        <w:rPr>
          <w:rFonts w:ascii="Arial" w:hAnsi="Arial" w:cs="Arial"/>
          <w:sz w:val="24"/>
          <w:szCs w:val="24"/>
        </w:rPr>
        <w:t xml:space="preserve">  </w:t>
      </w:r>
    </w:p>
    <w:p w:rsidR="0066577E" w:rsidRDefault="0066577E" w:rsidP="0066577E">
      <w:pPr>
        <w:ind w:firstLine="709"/>
        <w:rPr>
          <w:rFonts w:ascii="Arial" w:hAnsi="Arial" w:cs="Arial"/>
          <w:sz w:val="24"/>
          <w:szCs w:val="24"/>
        </w:rPr>
      </w:pPr>
      <w:r>
        <w:rPr>
          <w:rFonts w:ascii="Arial" w:hAnsi="Arial" w:cs="Arial"/>
          <w:sz w:val="24"/>
          <w:szCs w:val="24"/>
        </w:rPr>
        <w:t xml:space="preserve"> 2. Настоящее решение вступает в силу со дня его официального опубликования.</w:t>
      </w:r>
    </w:p>
    <w:p w:rsidR="0066577E" w:rsidRDefault="0066577E" w:rsidP="0066577E">
      <w:pPr>
        <w:ind w:firstLine="709"/>
        <w:rPr>
          <w:rFonts w:ascii="Arial" w:hAnsi="Arial" w:cs="Arial"/>
          <w:sz w:val="24"/>
          <w:szCs w:val="24"/>
        </w:rPr>
      </w:pPr>
      <w:r>
        <w:rPr>
          <w:rFonts w:ascii="Arial" w:hAnsi="Arial" w:cs="Arial"/>
          <w:sz w:val="24"/>
          <w:szCs w:val="24"/>
        </w:rPr>
        <w:t xml:space="preserve"> 3. Опубликовать настоящее решение после подписания в печатном средстве массовой информации «Вестник </w:t>
      </w:r>
      <w:proofErr w:type="spellStart"/>
      <w:r>
        <w:rPr>
          <w:rFonts w:ascii="Arial" w:hAnsi="Arial" w:cs="Arial"/>
          <w:sz w:val="24"/>
          <w:szCs w:val="24"/>
        </w:rPr>
        <w:t>Порогского</w:t>
      </w:r>
      <w:proofErr w:type="spellEnd"/>
      <w:r>
        <w:rPr>
          <w:rFonts w:ascii="Arial" w:hAnsi="Arial" w:cs="Arial"/>
          <w:sz w:val="24"/>
          <w:szCs w:val="24"/>
        </w:rPr>
        <w:t xml:space="preserve"> сельского поселения» и разместить на сайте </w:t>
      </w:r>
      <w:proofErr w:type="spellStart"/>
      <w:r>
        <w:rPr>
          <w:rFonts w:ascii="Arial" w:hAnsi="Arial" w:cs="Arial"/>
          <w:sz w:val="24"/>
          <w:szCs w:val="24"/>
        </w:rPr>
        <w:t>Порогского</w:t>
      </w:r>
      <w:proofErr w:type="spellEnd"/>
      <w:r>
        <w:rPr>
          <w:rFonts w:ascii="Arial" w:hAnsi="Arial" w:cs="Arial"/>
          <w:sz w:val="24"/>
          <w:szCs w:val="24"/>
        </w:rPr>
        <w:t xml:space="preserve"> </w:t>
      </w:r>
      <w:r>
        <w:rPr>
          <w:rFonts w:ascii="Arial" w:hAnsi="Arial" w:cs="Arial"/>
          <w:color w:val="000000"/>
          <w:sz w:val="24"/>
          <w:szCs w:val="24"/>
        </w:rPr>
        <w:t>муниципального образования</w:t>
      </w:r>
      <w:r>
        <w:rPr>
          <w:rFonts w:ascii="Arial" w:hAnsi="Arial" w:cs="Arial"/>
          <w:sz w:val="24"/>
          <w:szCs w:val="24"/>
        </w:rPr>
        <w:t xml:space="preserve"> в сети «Интернет».</w:t>
      </w:r>
    </w:p>
    <w:p w:rsidR="0066577E" w:rsidRDefault="0066577E" w:rsidP="0066577E">
      <w:pPr>
        <w:pStyle w:val="ConsPlusNormal0"/>
        <w:ind w:firstLine="709"/>
        <w:jc w:val="both"/>
        <w:rPr>
          <w:sz w:val="24"/>
          <w:szCs w:val="24"/>
        </w:rPr>
      </w:pPr>
    </w:p>
    <w:p w:rsidR="0066577E" w:rsidRDefault="0066577E" w:rsidP="0066577E">
      <w:pPr>
        <w:pStyle w:val="ConsPlusNormal0"/>
        <w:ind w:firstLine="0"/>
        <w:jc w:val="both"/>
        <w:rPr>
          <w:sz w:val="24"/>
          <w:szCs w:val="24"/>
        </w:rPr>
      </w:pPr>
      <w:r>
        <w:rPr>
          <w:sz w:val="24"/>
          <w:szCs w:val="24"/>
        </w:rPr>
        <w:t xml:space="preserve">Председатель </w:t>
      </w:r>
      <w:proofErr w:type="spellStart"/>
      <w:proofErr w:type="gramStart"/>
      <w:r>
        <w:rPr>
          <w:sz w:val="24"/>
          <w:szCs w:val="24"/>
        </w:rPr>
        <w:t>Думы,</w:t>
      </w:r>
      <w:r>
        <w:rPr>
          <w:sz w:val="24"/>
          <w:szCs w:val="24"/>
        </w:rPr>
        <w:t>Глава</w:t>
      </w:r>
      <w:proofErr w:type="spellEnd"/>
      <w:proofErr w:type="gramEnd"/>
      <w:r>
        <w:rPr>
          <w:sz w:val="24"/>
          <w:szCs w:val="24"/>
        </w:rPr>
        <w:t xml:space="preserve"> </w:t>
      </w:r>
      <w:proofErr w:type="spellStart"/>
      <w:r>
        <w:rPr>
          <w:sz w:val="24"/>
          <w:szCs w:val="24"/>
        </w:rPr>
        <w:t>Порогского</w:t>
      </w:r>
      <w:proofErr w:type="spellEnd"/>
    </w:p>
    <w:p w:rsidR="0066577E" w:rsidRDefault="0066577E" w:rsidP="0066577E">
      <w:pPr>
        <w:ind w:firstLine="0"/>
        <w:rPr>
          <w:rFonts w:ascii="Arial" w:hAnsi="Arial" w:cs="Arial"/>
          <w:bCs/>
          <w:color w:val="000000"/>
          <w:sz w:val="24"/>
          <w:szCs w:val="24"/>
        </w:rPr>
      </w:pPr>
      <w:r w:rsidRPr="0066577E">
        <w:rPr>
          <w:rFonts w:ascii="Arial" w:hAnsi="Arial" w:cs="Arial"/>
          <w:sz w:val="24"/>
          <w:szCs w:val="24"/>
        </w:rPr>
        <w:t>муниципального образования</w:t>
      </w:r>
      <w:r w:rsidRPr="0066577E">
        <w:rPr>
          <w:rFonts w:ascii="Arial" w:hAnsi="Arial" w:cs="Arial"/>
          <w:bCs/>
          <w:color w:val="000000"/>
          <w:sz w:val="24"/>
          <w:szCs w:val="24"/>
        </w:rPr>
        <w:t xml:space="preserve"> </w:t>
      </w:r>
    </w:p>
    <w:p w:rsidR="00E53F5F" w:rsidRPr="0066577E" w:rsidRDefault="0066577E" w:rsidP="0066577E">
      <w:pPr>
        <w:ind w:firstLine="0"/>
        <w:rPr>
          <w:rFonts w:ascii="Arial" w:hAnsi="Arial" w:cs="Arial"/>
        </w:rPr>
      </w:pPr>
      <w:r>
        <w:rPr>
          <w:rFonts w:ascii="Arial" w:hAnsi="Arial" w:cs="Arial"/>
          <w:bCs/>
          <w:color w:val="000000"/>
          <w:sz w:val="24"/>
          <w:szCs w:val="24"/>
        </w:rPr>
        <w:t>А.М. Новиков</w:t>
      </w:r>
      <w:bookmarkStart w:id="0" w:name="_GoBack"/>
      <w:bookmarkEnd w:id="0"/>
      <w:r w:rsidRPr="0066577E">
        <w:rPr>
          <w:rFonts w:ascii="Arial" w:hAnsi="Arial" w:cs="Arial"/>
          <w:bCs/>
          <w:color w:val="000000"/>
          <w:sz w:val="24"/>
          <w:szCs w:val="24"/>
        </w:rPr>
        <w:t xml:space="preserve">                                          </w:t>
      </w:r>
    </w:p>
    <w:sectPr w:rsidR="00E53F5F" w:rsidRPr="00665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D5"/>
    <w:rsid w:val="0066577E"/>
    <w:rsid w:val="00C766D5"/>
    <w:rsid w:val="00E53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24EC"/>
  <w15:chartTrackingRefBased/>
  <w15:docId w15:val="{12634E34-EE90-4289-BF72-8AA0564A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7E"/>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66577E"/>
    <w:rPr>
      <w:rFonts w:ascii="Arial" w:hAnsi="Arial" w:cs="Arial"/>
    </w:rPr>
  </w:style>
  <w:style w:type="paragraph" w:customStyle="1" w:styleId="ConsPlusNormal0">
    <w:name w:val="ConsPlusNormal"/>
    <w:link w:val="ConsPlusNormal"/>
    <w:rsid w:val="0066577E"/>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6657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6577E"/>
    <w:pPr>
      <w:spacing w:before="100" w:beforeAutospacing="1" w:after="100" w:afterAutospacing="1"/>
      <w:ind w:firstLine="0"/>
      <w:jc w:val="left"/>
    </w:pPr>
    <w:rPr>
      <w:rFonts w:ascii="Times New Roman" w:hAnsi="Times New Roman"/>
      <w:sz w:val="24"/>
      <w:szCs w:val="24"/>
    </w:rPr>
  </w:style>
  <w:style w:type="character" w:styleId="a4">
    <w:name w:val="Hyperlink"/>
    <w:basedOn w:val="a0"/>
    <w:uiPriority w:val="99"/>
    <w:semiHidden/>
    <w:unhideWhenUsed/>
    <w:rsid w:val="006657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6A49B24B71B53A1E78BA848372B9E315F8BC74242112D8559971207BB0fBD" TargetMode="External"/><Relationship Id="rId5" Type="http://schemas.openxmlformats.org/officeDocument/2006/relationships/hyperlink" Target="consultantplus://offline/ref=FF6A49B24B71B53A1E78BA848372B9E315F8BD77262A12D8559971207BB0fBD" TargetMode="External"/><Relationship Id="rId4" Type="http://schemas.openxmlformats.org/officeDocument/2006/relationships/hyperlink" Target="consultantplus://offline/ref=FF6A49B24B71B53A1E78BA848372B9E315F8BD7E232712D8559971207BB0f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2023-08-03T07:17:00Z</dcterms:created>
  <dcterms:modified xsi:type="dcterms:W3CDTF">2023-08-03T07:18:00Z</dcterms:modified>
</cp:coreProperties>
</file>