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E7" w:rsidRPr="00172FCB" w:rsidRDefault="006959E7" w:rsidP="006959E7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2FCB">
        <w:rPr>
          <w:rFonts w:ascii="Arial" w:eastAsia="Times New Roman" w:hAnsi="Arial" w:cs="Arial"/>
          <w:b/>
          <w:sz w:val="32"/>
          <w:szCs w:val="32"/>
          <w:lang w:eastAsia="ru-RU"/>
        </w:rPr>
        <w:t>20.12.2023Г. № 114</w:t>
      </w:r>
    </w:p>
    <w:p w:rsidR="006959E7" w:rsidRPr="00172FCB" w:rsidRDefault="006959E7" w:rsidP="006959E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2FC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959E7" w:rsidRPr="00172FCB" w:rsidRDefault="006959E7" w:rsidP="006959E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2FC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959E7" w:rsidRPr="00172FCB" w:rsidRDefault="006959E7" w:rsidP="006959E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2FC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6959E7" w:rsidRPr="00172FCB" w:rsidRDefault="006959E7" w:rsidP="006959E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2FCB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6959E7" w:rsidRPr="00172FCB" w:rsidRDefault="006959E7" w:rsidP="006959E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2FCB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МУНИЦИПАЛЬНОЕ ОБРАЗОВАНИЕ</w:t>
      </w:r>
    </w:p>
    <w:p w:rsidR="006959E7" w:rsidRPr="00172FCB" w:rsidRDefault="006959E7" w:rsidP="006959E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2FC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959E7" w:rsidRPr="00172FCB" w:rsidRDefault="006959E7" w:rsidP="006959E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2FC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959E7" w:rsidRPr="00172FCB" w:rsidRDefault="006959E7" w:rsidP="006959E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9E7" w:rsidRPr="00172FCB" w:rsidRDefault="006959E7" w:rsidP="006959E7">
      <w:pPr>
        <w:widowControl w:val="0"/>
        <w:spacing w:after="0" w:line="322" w:lineRule="exact"/>
        <w:ind w:firstLine="709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172F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ОБРАЗОВАНИЯ ОТ 03 МАРТА 2023 ГОДА № 19 «</w:t>
      </w:r>
      <w:r w:rsidRPr="00172F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</w:t>
      </w:r>
      <w:r w:rsidRPr="00172FCB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</w:p>
    <w:p w:rsidR="006959E7" w:rsidRPr="00172FCB" w:rsidRDefault="006959E7" w:rsidP="006959E7">
      <w:pPr>
        <w:widowControl w:val="0"/>
        <w:spacing w:after="0" w:line="322" w:lineRule="exact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72FCB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«</w:t>
      </w:r>
      <w:r w:rsidRPr="00172F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ПРИНЯТИЕ ГРАЖДАН НА УЧЕТ В КАЧЕСТВЕ НУЖДАЮЩИХСЯ В ЖИЛЫХ ПОМЕЩЕНИЯХ МУНИЦИПАЛЬНОГО ЖИЛИЩНОГО ФОНДА </w:t>
      </w:r>
    </w:p>
    <w:p w:rsidR="006959E7" w:rsidRPr="00172FCB" w:rsidRDefault="006959E7" w:rsidP="006959E7">
      <w:pPr>
        <w:widowControl w:val="0"/>
        <w:spacing w:after="0" w:line="322" w:lineRule="exact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72F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ПОРОГСКОГО МУНИЦИПАЛЬНОГО ОБРАЗОВАНИЯ, </w:t>
      </w:r>
      <w:proofErr w:type="gramStart"/>
      <w:r w:rsidRPr="00172F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ПРЕДОСТАВЛЯЕМЫХ</w:t>
      </w:r>
      <w:proofErr w:type="gramEnd"/>
      <w:r w:rsidRPr="00172F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 ДОГОВОРАМ СОЦИАЛЬНОГО НАЙМА»</w:t>
      </w:r>
      <w:r w:rsidRPr="00172FCB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ru-RU"/>
        </w:rPr>
        <w:t xml:space="preserve"> </w:t>
      </w:r>
    </w:p>
    <w:p w:rsidR="006959E7" w:rsidRPr="00172FCB" w:rsidRDefault="006959E7" w:rsidP="006959E7">
      <w:pPr>
        <w:widowControl w:val="0"/>
        <w:spacing w:after="0" w:line="322" w:lineRule="exact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</w:p>
    <w:p w:rsidR="006959E7" w:rsidRPr="00172FCB" w:rsidRDefault="006959E7" w:rsidP="006959E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172FCB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27 июля 2010 года № 210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услуг»,   с  Федеральным законом от 6 октября 2003 года № 131-ФЗ «Об общих принципах организации местного самоуправления в Российской Федерации»,  Законом Иркутской области от 17 декабря 2008 года № 127-оз «О порядке ведения органами местного самоуправления муниципальных образований Иркутской области учета</w:t>
      </w:r>
      <w:proofErr w:type="gramEnd"/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72FCB">
        <w:rPr>
          <w:rFonts w:ascii="Arial" w:eastAsia="Times New Roman" w:hAnsi="Arial" w:cs="Arial"/>
          <w:sz w:val="24"/>
          <w:szCs w:val="24"/>
          <w:lang w:eastAsia="ru-RU"/>
        </w:rPr>
        <w:t>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 Законом Иркутской области от 17 декабря 2008 года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</w:t>
      </w:r>
      <w:proofErr w:type="gramEnd"/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предоставления гражданам по договорам социального найма жилых помещений муниципального жилищного фонда в Иркутской области», </w:t>
      </w:r>
      <w:r w:rsidRPr="00172F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2F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Уставом  Порогского муниципального образования, администрация Порогского муниципального образования</w:t>
      </w:r>
    </w:p>
    <w:p w:rsidR="006959E7" w:rsidRPr="00172FCB" w:rsidRDefault="006959E7" w:rsidP="006959E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9E7" w:rsidRPr="00172FCB" w:rsidRDefault="006959E7" w:rsidP="006959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72FC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172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6959E7" w:rsidRPr="00172FCB" w:rsidRDefault="006959E7" w:rsidP="006959E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59E7" w:rsidRPr="00172FCB" w:rsidRDefault="006959E7" w:rsidP="006959E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72F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Pr="00172FCB">
        <w:rPr>
          <w:rFonts w:ascii="Arial" w:eastAsia="Times New Roman" w:hAnsi="Arial" w:cs="Arial"/>
          <w:bCs/>
          <w:sz w:val="24"/>
          <w:szCs w:val="24"/>
          <w:lang w:eastAsia="ru-RU"/>
        </w:rPr>
        <w:t>Внести в постановление администрации Порогского муниципального образования от 03 марта 2023 года №19 «Об утверждении</w:t>
      </w:r>
      <w:r w:rsidRPr="00172F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административного регламента предоставления муниципальной услуги </w:t>
      </w:r>
      <w:r w:rsidRPr="00172F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«П</w:t>
      </w:r>
      <w:r w:rsidRPr="00172FCB">
        <w:rPr>
          <w:rFonts w:ascii="Arial" w:eastAsia="Times New Roman" w:hAnsi="Arial" w:cs="Arial"/>
          <w:kern w:val="2"/>
          <w:sz w:val="24"/>
          <w:szCs w:val="24"/>
          <w:lang w:eastAsia="ru-RU"/>
        </w:rPr>
        <w:t>ринятие граждан на учет в качестве нуждающихся в жилых помещениях</w:t>
      </w:r>
      <w:r w:rsidRPr="00172F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жилищного фонда</w:t>
      </w:r>
      <w:r w:rsidRPr="00172F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Порогского муниципального образования,</w:t>
      </w:r>
      <w:r w:rsidRPr="00172FC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172F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предоставляемых по договорам </w:t>
      </w:r>
      <w:r w:rsidRPr="00172FC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социального найма</w:t>
      </w:r>
      <w:r w:rsidRPr="00172F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172FC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72FCB">
        <w:rPr>
          <w:rFonts w:ascii="Arial" w:eastAsia="Times New Roman" w:hAnsi="Arial" w:cs="Arial"/>
          <w:bCs/>
          <w:sz w:val="24"/>
          <w:szCs w:val="24"/>
          <w:lang w:eastAsia="ru-RU"/>
        </w:rPr>
        <w:t>(далее-Регламент)</w:t>
      </w:r>
      <w:r w:rsidRPr="00172FC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следующие изменения и дополнения:</w:t>
      </w:r>
    </w:p>
    <w:p w:rsidR="006959E7" w:rsidRPr="00172FCB" w:rsidRDefault="006959E7" w:rsidP="006959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F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1.1.</w:t>
      </w:r>
      <w:r w:rsidRPr="00172FC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72FCB">
        <w:rPr>
          <w:rFonts w:ascii="Arial" w:eastAsia="Times New Roman" w:hAnsi="Arial" w:cs="Arial" w:hint="eastAsia"/>
          <w:sz w:val="24"/>
          <w:szCs w:val="24"/>
          <w:lang w:eastAsia="ru-RU"/>
        </w:rPr>
        <w:t>в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2FCB">
        <w:rPr>
          <w:rFonts w:ascii="Arial" w:eastAsia="Times New Roman" w:hAnsi="Arial" w:cs="Arial" w:hint="eastAsia"/>
          <w:sz w:val="24"/>
          <w:szCs w:val="24"/>
          <w:lang w:eastAsia="ru-RU"/>
        </w:rPr>
        <w:t>подпункте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  <w:r w:rsidRPr="00172FCB">
        <w:rPr>
          <w:rFonts w:ascii="Arial" w:eastAsia="Times New Roman" w:hAnsi="Arial" w:cs="Arial" w:hint="eastAsia"/>
          <w:sz w:val="24"/>
          <w:szCs w:val="24"/>
          <w:lang w:eastAsia="ru-RU"/>
        </w:rPr>
        <w:t>пункта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 8 </w:t>
      </w:r>
      <w:r w:rsidRPr="00172FCB">
        <w:rPr>
          <w:rFonts w:ascii="Arial" w:eastAsia="Times New Roman" w:hAnsi="Arial" w:cs="Arial" w:hint="eastAsia"/>
          <w:sz w:val="24"/>
          <w:szCs w:val="24"/>
          <w:lang w:eastAsia="ru-RU"/>
        </w:rPr>
        <w:t>Регламента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2FCB">
        <w:rPr>
          <w:rFonts w:ascii="Arial" w:eastAsia="Times New Roman" w:hAnsi="Arial" w:cs="Arial" w:hint="eastAsia"/>
          <w:sz w:val="24"/>
          <w:szCs w:val="24"/>
          <w:lang w:eastAsia="ru-RU"/>
        </w:rPr>
        <w:t>слова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 «Федеральная служба государственной регистрации, кадастра и картографии или ее территориальный орган</w:t>
      </w:r>
      <w:r w:rsidRPr="00172FCB">
        <w:rPr>
          <w:rFonts w:ascii="Arial" w:eastAsia="Times New Roman" w:hAnsi="Arial" w:cs="Arial" w:hint="eastAsia"/>
          <w:sz w:val="24"/>
          <w:szCs w:val="24"/>
          <w:lang w:eastAsia="ru-RU"/>
        </w:rPr>
        <w:t>»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2FCB">
        <w:rPr>
          <w:rFonts w:ascii="Arial" w:eastAsia="Times New Roman" w:hAnsi="Arial" w:cs="Arial" w:hint="eastAsia"/>
          <w:sz w:val="24"/>
          <w:szCs w:val="24"/>
          <w:lang w:eastAsia="ru-RU"/>
        </w:rPr>
        <w:t>заменить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2FCB">
        <w:rPr>
          <w:rFonts w:ascii="Arial" w:eastAsia="Times New Roman" w:hAnsi="Arial" w:cs="Arial" w:hint="eastAsia"/>
          <w:sz w:val="24"/>
          <w:szCs w:val="24"/>
          <w:lang w:eastAsia="ru-RU"/>
        </w:rPr>
        <w:t>словами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172FCB">
        <w:rPr>
          <w:rFonts w:ascii="Arial" w:eastAsia="Times New Roman" w:hAnsi="Arial" w:cs="Arial" w:hint="eastAsia"/>
          <w:sz w:val="24"/>
          <w:szCs w:val="24"/>
          <w:lang w:eastAsia="ru-RU"/>
        </w:rPr>
        <w:t>публично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72FCB">
        <w:rPr>
          <w:rFonts w:ascii="Arial" w:eastAsia="Times New Roman" w:hAnsi="Arial" w:cs="Arial" w:hint="eastAsia"/>
          <w:sz w:val="24"/>
          <w:szCs w:val="24"/>
          <w:lang w:eastAsia="ru-RU"/>
        </w:rPr>
        <w:t>правовая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2FCB">
        <w:rPr>
          <w:rFonts w:ascii="Arial" w:eastAsia="Times New Roman" w:hAnsi="Arial" w:cs="Arial" w:hint="eastAsia"/>
          <w:sz w:val="24"/>
          <w:szCs w:val="24"/>
          <w:lang w:eastAsia="ru-RU"/>
        </w:rPr>
        <w:t>компания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proofErr w:type="spellStart"/>
      <w:r w:rsidRPr="00172FCB">
        <w:rPr>
          <w:rFonts w:ascii="Arial" w:eastAsia="Times New Roman" w:hAnsi="Arial" w:cs="Arial" w:hint="eastAsia"/>
          <w:sz w:val="24"/>
          <w:szCs w:val="24"/>
          <w:lang w:eastAsia="ru-RU"/>
        </w:rPr>
        <w:t>Роскадастр</w:t>
      </w:r>
      <w:proofErr w:type="spellEnd"/>
      <w:r w:rsidRPr="00172FCB">
        <w:rPr>
          <w:rFonts w:ascii="Arial" w:eastAsia="Times New Roman" w:hAnsi="Arial" w:cs="Arial" w:hint="eastAsia"/>
          <w:sz w:val="24"/>
          <w:szCs w:val="24"/>
          <w:lang w:eastAsia="ru-RU"/>
        </w:rPr>
        <w:t>»»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6959E7" w:rsidRPr="00172FCB" w:rsidRDefault="006959E7" w:rsidP="006959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FCB">
        <w:rPr>
          <w:rFonts w:ascii="Arial" w:eastAsia="Times New Roman" w:hAnsi="Arial" w:cs="Arial"/>
          <w:sz w:val="24"/>
          <w:szCs w:val="24"/>
          <w:lang w:eastAsia="ru-RU"/>
        </w:rPr>
        <w:t>1.2. в пункте 13 Регламента слова «и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 (далее – Портал)» исключить;</w:t>
      </w:r>
    </w:p>
    <w:p w:rsidR="006959E7" w:rsidRPr="00172FCB" w:rsidRDefault="006959E7" w:rsidP="006959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FCB">
        <w:rPr>
          <w:rFonts w:ascii="Arial" w:eastAsia="Times New Roman" w:hAnsi="Arial" w:cs="Arial"/>
          <w:sz w:val="24"/>
          <w:szCs w:val="24"/>
          <w:lang w:eastAsia="ru-RU"/>
        </w:rPr>
        <w:t>1.3.  подпункт 3 пункта 19, пункты 58-61, подпункт 3 пункта 128, подпункт 3 пункта 133 Регламента исключить;</w:t>
      </w:r>
    </w:p>
    <w:p w:rsidR="006959E7" w:rsidRPr="00172FCB" w:rsidRDefault="006959E7" w:rsidP="006959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FCB">
        <w:rPr>
          <w:rFonts w:ascii="Arial" w:eastAsia="Times New Roman" w:hAnsi="Arial" w:cs="Arial"/>
          <w:sz w:val="24"/>
          <w:szCs w:val="24"/>
          <w:lang w:eastAsia="ru-RU"/>
        </w:rPr>
        <w:t>1.4.   в пункте 54 Регламента слова «, Портала» исключить;</w:t>
      </w:r>
    </w:p>
    <w:p w:rsidR="006959E7" w:rsidRPr="00172FCB" w:rsidRDefault="006959E7" w:rsidP="006959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FCB">
        <w:rPr>
          <w:rFonts w:ascii="Arial" w:eastAsia="Times New Roman" w:hAnsi="Arial" w:cs="Arial"/>
          <w:sz w:val="24"/>
          <w:szCs w:val="24"/>
          <w:lang w:eastAsia="ru-RU"/>
        </w:rPr>
        <w:t>1.5.  в абзаце втором пункта 76 Регламента слова «через личный кабинет на Портале (в случае поступления в администрацию документов через Портал) или» исключить;</w:t>
      </w:r>
    </w:p>
    <w:p w:rsidR="006959E7" w:rsidRPr="00172FCB" w:rsidRDefault="006959E7" w:rsidP="006959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FCB">
        <w:rPr>
          <w:rFonts w:ascii="Arial" w:eastAsia="Times New Roman" w:hAnsi="Arial" w:cs="Arial"/>
          <w:sz w:val="24"/>
          <w:szCs w:val="24"/>
          <w:lang w:eastAsia="ru-RU"/>
        </w:rPr>
        <w:t>1.6. в пункте 82 регламента слова «и, при наличии технической возможности, с использованием Портала» исключить;</w:t>
      </w:r>
    </w:p>
    <w:p w:rsidR="006959E7" w:rsidRPr="00172FCB" w:rsidRDefault="006959E7" w:rsidP="006959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FCB">
        <w:rPr>
          <w:rFonts w:ascii="Arial" w:eastAsia="Times New Roman" w:hAnsi="Arial" w:cs="Arial"/>
          <w:sz w:val="24"/>
          <w:szCs w:val="24"/>
          <w:lang w:eastAsia="ru-RU"/>
        </w:rPr>
        <w:t>1.7.  в пункте 97 регламента слова «либо в его личный кабинет на Портале в случае, если это указано в заявлении о постановке гражданина на учет» исключить.</w:t>
      </w:r>
    </w:p>
    <w:p w:rsidR="006959E7" w:rsidRPr="00172FCB" w:rsidRDefault="006959E7" w:rsidP="006959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9E7" w:rsidRPr="00172FCB" w:rsidRDefault="006959E7" w:rsidP="0069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F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</w:t>
      </w:r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после дня его официального опубликования в «Вестнике Порогского сельского поселения», а также размещения на официальном сайте Порогского муниципального образования в телекоммуникационной сети интернет.</w:t>
      </w:r>
    </w:p>
    <w:p w:rsidR="006959E7" w:rsidRPr="00172FCB" w:rsidRDefault="006959E7" w:rsidP="006959E7">
      <w:pPr>
        <w:spacing w:after="0" w:line="240" w:lineRule="auto"/>
        <w:ind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9E7" w:rsidRPr="00172FCB" w:rsidRDefault="006959E7" w:rsidP="006959E7">
      <w:pPr>
        <w:spacing w:after="0" w:line="240" w:lineRule="auto"/>
        <w:ind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9E7" w:rsidRPr="00172FCB" w:rsidRDefault="006959E7" w:rsidP="006959E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72FCB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Порогского  </w:t>
      </w:r>
    </w:p>
    <w:p w:rsidR="006959E7" w:rsidRPr="00172FCB" w:rsidRDefault="006959E7" w:rsidP="006959E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72FC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6425B" w:rsidRPr="006959E7" w:rsidRDefault="006959E7" w:rsidP="006959E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72FCB">
        <w:rPr>
          <w:rFonts w:ascii="Arial" w:eastAsia="Times New Roman" w:hAnsi="Arial" w:cs="Arial"/>
          <w:sz w:val="24"/>
          <w:szCs w:val="24"/>
          <w:lang w:eastAsia="ru-RU"/>
        </w:rPr>
        <w:t>А.М. Новиков</w:t>
      </w:r>
      <w:bookmarkStart w:id="0" w:name="_GoBack"/>
      <w:bookmarkEnd w:id="0"/>
    </w:p>
    <w:sectPr w:rsidR="00F6425B" w:rsidRPr="006959E7" w:rsidSect="00DC1F2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2E"/>
    <w:rsid w:val="006959E7"/>
    <w:rsid w:val="00996728"/>
    <w:rsid w:val="00B92861"/>
    <w:rsid w:val="00DD382E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2023-12-26T05:47:00Z</dcterms:created>
  <dcterms:modified xsi:type="dcterms:W3CDTF">2023-12-26T05:49:00Z</dcterms:modified>
</cp:coreProperties>
</file>