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7F" w:rsidRPr="003969EE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20.12.2024</w:t>
      </w: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г. №</w:t>
      </w: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56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РОССИЙСКАЯ ФЕДЕРАЦИЯ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ИРКУТСКАЯ ОБЛАСТЬ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МУНИЦИПАЛЬНОЕ ОБРАЗОВАНИЕ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НИЖНЕУДИНСКИЙ РАЙОН</w:t>
      </w: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»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ПОРОГСКОЕ</w:t>
      </w: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 xml:space="preserve"> МУНИЦИПАЛЬНОЕ ОБРАЗОВАНИЕ</w:t>
      </w:r>
    </w:p>
    <w:p w:rsidR="0069737F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РАСПОРЯЖЕНИЕ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69737F" w:rsidRPr="003969EE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ОРГАЗАЦИОННЫХ</w:t>
      </w: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МЕРОПРИЯТИЯХ</w:t>
      </w: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ПО ВЫЯВЛЕНИЮ И УНИЧТОЖЕНИЮ О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ЧАГОВ ПРОИЗРАСТАНИЯ ДИКОРАСТУЩИХ ИЛИ КУЛЬТИВИРУЕМЫХ НАРКОТИКОСОДЕРЖИЩИХ РАСТЕНИЙ</w:t>
      </w: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ТЕРРИТОРИИ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ПОРОГСКОГО </w:t>
      </w: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МУНИЦИПАЛЬНОГО ОБРАЗОВАНИЯ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НА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2025</w:t>
      </w:r>
      <w:r w:rsidRPr="003969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проведения комплекса мероприятий по выявлению на территории Порогского сельского поселения земель, зараженных дикорастущими наркотик содержащими растениями или используемых для незаконного культивирования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наркотик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содержащих</w:t>
      </w:r>
      <w:proofErr w:type="spellEnd"/>
      <w:r w:rsidRPr="00D426A1">
        <w:rPr>
          <w:rFonts w:ascii="Arial" w:eastAsia="Times New Roman" w:hAnsi="Arial" w:cs="Arial"/>
          <w:sz w:val="24"/>
          <w:szCs w:val="24"/>
          <w:lang w:eastAsia="ru-RU"/>
        </w:rPr>
        <w:t xml:space="preserve"> растений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прилагаемый План мероприятий по выявлению и уничтожению очагов произрастания дикорастущей конопли на террито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рии Порогского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2025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End"/>
      <w:r w:rsidRPr="003969EE">
        <w:rPr>
          <w:rFonts w:ascii="Arial" w:eastAsia="Times New Roman" w:hAnsi="Arial" w:cs="Arial"/>
          <w:sz w:val="24"/>
          <w:szCs w:val="24"/>
          <w:lang w:eastAsia="ru-RU"/>
        </w:rPr>
        <w:t>далее - План мероприятий).</w:t>
      </w:r>
    </w:p>
    <w:p w:rsidR="0069737F" w:rsidRPr="00D426A1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распоряжения оставляю за собой.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737F" w:rsidRPr="00D426A1" w:rsidRDefault="0069737F" w:rsidP="00697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26A1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69737F" w:rsidRPr="003969EE" w:rsidRDefault="0069737F" w:rsidP="00697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426A1">
        <w:rPr>
          <w:rFonts w:ascii="Arial" w:eastAsia="Times New Roman" w:hAnsi="Arial" w:cs="Arial"/>
          <w:sz w:val="24"/>
          <w:szCs w:val="24"/>
          <w:lang w:eastAsia="ru-RU"/>
        </w:rPr>
        <w:t>А.М.Новиков</w:t>
      </w:r>
      <w:proofErr w:type="spellEnd"/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Pr="00D426A1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9737F" w:rsidRPr="000F7894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4"/>
          <w:szCs w:val="32"/>
          <w:lang w:eastAsia="ru-RU"/>
        </w:rPr>
      </w:pPr>
      <w:r>
        <w:rPr>
          <w:rFonts w:ascii="Courier New" w:eastAsia="Times New Roman" w:hAnsi="Courier New" w:cs="Courier New"/>
          <w:b/>
          <w:bCs/>
          <w:caps/>
          <w:noProof/>
          <w:color w:val="483B3F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F13B7" wp14:editId="77A46344">
                <wp:simplePos x="0" y="0"/>
                <wp:positionH relativeFrom="column">
                  <wp:posOffset>6206490</wp:posOffset>
                </wp:positionH>
                <wp:positionV relativeFrom="paragraph">
                  <wp:posOffset>-226060</wp:posOffset>
                </wp:positionV>
                <wp:extent cx="47625" cy="9333865"/>
                <wp:effectExtent l="0" t="0" r="28575" b="196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9333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31C9E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7pt,-17.8pt" to="492.4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 w:rsidRPr="000F7894">
        <w:rPr>
          <w:rFonts w:ascii="Courier New" w:eastAsia="Times New Roman" w:hAnsi="Courier New" w:cs="Courier New"/>
          <w:b/>
          <w:bCs/>
          <w:caps/>
          <w:color w:val="483B3F"/>
          <w:sz w:val="28"/>
          <w:szCs w:val="32"/>
          <w:lang w:eastAsia="ru-RU"/>
        </w:rPr>
        <w:t>утверждаю</w:t>
      </w:r>
      <w:r w:rsidRPr="000F7894">
        <w:rPr>
          <w:rFonts w:ascii="Courier New" w:eastAsia="Times New Roman" w:hAnsi="Courier New" w:cs="Courier New"/>
          <w:b/>
          <w:bCs/>
          <w:caps/>
          <w:color w:val="483B3F"/>
          <w:sz w:val="24"/>
          <w:szCs w:val="32"/>
          <w:lang w:eastAsia="ru-RU"/>
        </w:rPr>
        <w:t>:</w:t>
      </w:r>
    </w:p>
    <w:p w:rsidR="0069737F" w:rsidRPr="000F7894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</w:pPr>
      <w:r>
        <w:rPr>
          <w:rFonts w:ascii="Courier New" w:eastAsia="Times New Roman" w:hAnsi="Courier New" w:cs="Courier New"/>
          <w:b/>
          <w:bCs/>
          <w:caps/>
          <w:noProof/>
          <w:color w:val="483B3F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1176B" wp14:editId="0B6C5D7C">
                <wp:simplePos x="0" y="0"/>
                <wp:positionH relativeFrom="column">
                  <wp:posOffset>-756285</wp:posOffset>
                </wp:positionH>
                <wp:positionV relativeFrom="paragraph">
                  <wp:posOffset>-452755</wp:posOffset>
                </wp:positionV>
                <wp:extent cx="0" cy="9305925"/>
                <wp:effectExtent l="0" t="0" r="1905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08EE7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55pt,-35.65pt" to="-59.55pt,6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Courier New" w:eastAsia="Times New Roman" w:hAnsi="Courier New" w:cs="Courier New"/>
          <w:b/>
          <w:bCs/>
          <w:caps/>
          <w:noProof/>
          <w:color w:val="483B3F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B0A07" wp14:editId="74CCA048">
                <wp:simplePos x="0" y="0"/>
                <wp:positionH relativeFrom="column">
                  <wp:posOffset>-709295</wp:posOffset>
                </wp:positionH>
                <wp:positionV relativeFrom="paragraph">
                  <wp:posOffset>-424180</wp:posOffset>
                </wp:positionV>
                <wp:extent cx="69151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985D2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-33.4pt" to="488.65pt,-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глава Порогского МО</w:t>
      </w:r>
    </w:p>
    <w:p w:rsidR="0069737F" w:rsidRPr="000F7894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</w:pP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___________А.М. Новиков</w:t>
      </w: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«</w:t>
      </w:r>
      <w:r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20</w:t>
      </w: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»</w:t>
      </w:r>
      <w:r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 xml:space="preserve"> декабря 2024</w:t>
      </w: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г</w:t>
      </w:r>
      <w:r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  <w:t>.</w:t>
      </w: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Pr="009C061A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Cs w:val="32"/>
          <w:lang w:eastAsia="ru-RU"/>
        </w:rPr>
      </w:pPr>
    </w:p>
    <w:p w:rsidR="0069737F" w:rsidRPr="009C061A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Cs w:val="32"/>
          <w:lang w:eastAsia="ru-RU"/>
        </w:rPr>
      </w:pPr>
    </w:p>
    <w:p w:rsidR="0069737F" w:rsidRPr="009C061A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Cs w:val="32"/>
          <w:lang w:eastAsia="ru-RU"/>
        </w:rPr>
      </w:pPr>
    </w:p>
    <w:p w:rsidR="0069737F" w:rsidRPr="009C061A" w:rsidRDefault="0069737F" w:rsidP="006973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</w:pP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 xml:space="preserve">План </w:t>
      </w:r>
    </w:p>
    <w:p w:rsidR="0069737F" w:rsidRPr="009C061A" w:rsidRDefault="0069737F" w:rsidP="00697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</w:pP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 xml:space="preserve">мероприятий по выявлению и уничтожению очагов произрастания дикорастущей конопли на территории </w:t>
      </w:r>
    </w:p>
    <w:p w:rsidR="0069737F" w:rsidRPr="009C061A" w:rsidRDefault="0069737F" w:rsidP="00697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</w:pP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 xml:space="preserve">ПОРОГСКОГО муниципального образования </w:t>
      </w:r>
    </w:p>
    <w:p w:rsidR="0069737F" w:rsidRPr="009C061A" w:rsidRDefault="0069737F" w:rsidP="00697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24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>на 2025</w:t>
      </w: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>год</w:t>
      </w: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Default="0069737F" w:rsidP="0069737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69737F" w:rsidRPr="0069737F" w:rsidRDefault="0069737F" w:rsidP="0069737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55A70" wp14:editId="47AB7592">
                <wp:simplePos x="0" y="0"/>
                <wp:positionH relativeFrom="page">
                  <wp:align>center</wp:align>
                </wp:positionH>
                <wp:positionV relativeFrom="paragraph">
                  <wp:posOffset>223520</wp:posOffset>
                </wp:positionV>
                <wp:extent cx="69627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BBE16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7.6pt" to="548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" strokecolor="#5b9bd5 [3204]" strokeweight=".5pt">
                <v:stroke joinstyle="miter"/>
                <w10:wrap anchorx="page"/>
              </v:line>
            </w:pict>
          </mc:Fallback>
        </mc:AlternateContent>
      </w:r>
      <w:bookmarkStart w:id="0" w:name="_GoBack"/>
      <w:bookmarkEnd w:id="0"/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05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Цели и задачи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Основными целями Плана являются: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сокращение масштабов последствий незаконного оборота наркотиков для безопасности и здоровья граждан;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формирование негативного отношения к незаконному обороту и потреблению наркотиков, существенное снижение спроса на них;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антинаркотических мероприятиях.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052">
        <w:rPr>
          <w:rFonts w:ascii="Arial" w:eastAsia="Times New Roman" w:hAnsi="Arial" w:cs="Arial"/>
          <w:b/>
          <w:sz w:val="24"/>
          <w:szCs w:val="24"/>
          <w:lang w:eastAsia="ru-RU"/>
        </w:rPr>
        <w:t>Основные направления Плана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Профилактика асоциального поведения и употребления наркотических средств, психотропных веществ, алкогольной продукции в подростковой и молодежной среде, в том числе в местах досуга молодежи при проведении массовых развлекательных мероприятий.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Пропаганда здорового образа жизни, физической культуры и спорта.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развитие молодежных волонтерских движений, использование потенциала общественных организаций.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Участие в совместных профилактических мероприятиях (по согласованию) с правоохранительными органами, отделом образования и молодежной политики администрации района.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- Мониторинг </w:t>
      </w:r>
      <w:proofErr w:type="spellStart"/>
      <w:r w:rsidRPr="003969EE">
        <w:rPr>
          <w:rFonts w:ascii="Arial" w:eastAsia="Times New Roman" w:hAnsi="Arial" w:cs="Arial"/>
          <w:sz w:val="24"/>
          <w:szCs w:val="24"/>
          <w:lang w:eastAsia="ru-RU"/>
        </w:rPr>
        <w:t>наркоситуации</w:t>
      </w:r>
      <w:proofErr w:type="spellEnd"/>
      <w:r w:rsidRPr="003969EE">
        <w:rPr>
          <w:rFonts w:ascii="Arial" w:eastAsia="Times New Roman" w:hAnsi="Arial" w:cs="Arial"/>
          <w:sz w:val="24"/>
          <w:szCs w:val="24"/>
          <w:lang w:eastAsia="ru-RU"/>
        </w:rPr>
        <w:t>, информационное обеспечение деятельности по профилактике злоупотребления наркотиками и их незаконному обороту.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Первоочередные задачи в профилактике наркомании: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Развитие различных форм антинаркотической профилактической деятельности, направленных на пропаганду здорового образа жизни, привлечение подростков и молодежи к различным видам творческой и иной деятельности по интересам.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Организация работы по профилактике </w:t>
      </w:r>
      <w:proofErr w:type="spellStart"/>
      <w:r w:rsidRPr="003969EE">
        <w:rPr>
          <w:rFonts w:ascii="Arial" w:eastAsia="Times New Roman" w:hAnsi="Arial" w:cs="Arial"/>
          <w:sz w:val="24"/>
          <w:szCs w:val="24"/>
          <w:lang w:eastAsia="ru-RU"/>
        </w:rPr>
        <w:t>наркопреступности</w:t>
      </w:r>
      <w:proofErr w:type="spellEnd"/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 путем выявления административных правонарушений, связанных с незаконным оборотом и потреблением наркотиков, в первую очередь, путем проведения рейдов в местах массового досуга молодежи.</w:t>
      </w: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Организация системы антинаркотической пропаганды рекламы, направленной на формирование негативного отношения населения к наркомании.</w:t>
      </w:r>
    </w:p>
    <w:p w:rsidR="0069737F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Плана предусматривает координацию действий органов местного самоуправления, правоохранительных органов, населения, религиозных и общественных объединений в целях противодействия незаконному обороту наркотических средств и психотропных веществ, а также немедицинскому потреблению наркотиков на территории муниципального образования </w:t>
      </w:r>
    </w:p>
    <w:p w:rsidR="0069737F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737F" w:rsidRPr="003969EE" w:rsidRDefault="0069737F" w:rsidP="006973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737F" w:rsidRPr="00CA1052" w:rsidRDefault="0069737F" w:rsidP="006973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8"/>
          <w:szCs w:val="28"/>
          <w:lang w:eastAsia="ru-RU"/>
        </w:rPr>
      </w:pPr>
      <w:r w:rsidRPr="00CA1052">
        <w:rPr>
          <w:rFonts w:ascii="Arial" w:eastAsia="Times New Roman" w:hAnsi="Arial" w:cs="Arial"/>
          <w:b/>
          <w:bCs/>
          <w:color w:val="483B3F"/>
          <w:sz w:val="28"/>
          <w:szCs w:val="28"/>
          <w:lang w:eastAsia="ru-RU"/>
        </w:rPr>
        <w:lastRenderedPageBreak/>
        <w:t>План мероприятий по выявлению и уничтожению очагов произрастания дикорастущей конопли.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4593"/>
        <w:gridCol w:w="1923"/>
        <w:gridCol w:w="2253"/>
      </w:tblGrid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Содержание проводимых мероприятий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Обследование территории поселения с целью выявления очагов произрастания дикорастущей конопли, установление владельцев и пользователей земельных участков с составлением соответствующих актов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Глава Порогского МО Новиков А.М.</w:t>
            </w:r>
          </w:p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Специалист Порогского МО</w:t>
            </w: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Изготовление и размещение на стендах, в школах и ДК агитационно-пропагандистских стендов, содержащих извлечения из законов и иных нормативно-правовых актов РФ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</w:t>
            </w: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в которых отражаются проблемы незаконного культивирования наркотик содержащих растений, уничтожения дикорастущей конопли и масличного мака, меры по привлечению к уголовной и административной ответственности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Принятие мер по повышению ответственности руководителей предприятий всех форм собственности за уничтожение очагов произрастания сорной дикорастущей конопли и мака на участках земли, находящихся в их пользовании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Июнь-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Глава Порогского МО Новиков А.М. </w:t>
            </w:r>
          </w:p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Участковый </w:t>
            </w:r>
          </w:p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Оказывать содействие сотрудникам территориальных органов внутренних дел в установлении собственников земельных участков, где обнаружены очаги произрастания </w:t>
            </w:r>
            <w:proofErr w:type="spellStart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растений.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Обеспечить проведение качественных и своевременных работ по уничтожению дикорастущей конопли с учетом инструкции по вопросу организации работы по выявлению и уничтожению очагов произрастания </w:t>
            </w:r>
            <w:proofErr w:type="spellStart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растений на территории муниципального образования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Привлечение к проведению работ по уничтожению дикорастущей конопли в границах населенных пунктах лиц, состоящих на учете в органах занятости населения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Pr="00F70635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 xml:space="preserve">II 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Глава Порогского МО Новиков А.М. </w:t>
            </w:r>
          </w:p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Проведение работ по уничтожению дикорастущей конопли в границах населенных пунктов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Pr="00F70635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 xml:space="preserve">II,III 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Принятие исчерпывающих мер по уничтожению дикорастущей конопли в границах населенных пунктов в целях обеспечения требований пожарной безопасности в населенных пунктах, ликвидации легковоспламеняющихся  массивов сухой травы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Pr="00DF7277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>III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Глава Порогского МО Новиков А.М. </w:t>
            </w:r>
          </w:p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Проведение контрольного обследования территории Порогского МО с целью выявления очагов неуничтоженной дикорастущей конопли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Pr="00DF7277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>III,IY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7F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69737F" w:rsidRPr="003969EE" w:rsidTr="00FD57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Расширять работу с молодёжью, проводить мероприятия по привлечению подростков и молодежи к занятию в спортивных и иных секциях культурного проведения досуга.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пос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тоянно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737F" w:rsidRPr="003969EE" w:rsidRDefault="0069737F" w:rsidP="00FD57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МКУК Порогского МО</w:t>
            </w:r>
          </w:p>
        </w:tc>
      </w:tr>
    </w:tbl>
    <w:p w:rsidR="0069737F" w:rsidRDefault="0069737F" w:rsidP="0069737F"/>
    <w:p w:rsidR="0069737F" w:rsidRPr="00CA1052" w:rsidRDefault="0069737F" w:rsidP="0069737F">
      <w:pPr>
        <w:spacing w:after="0"/>
        <w:rPr>
          <w:rFonts w:ascii="Arial" w:hAnsi="Arial" w:cs="Arial"/>
          <w:sz w:val="24"/>
          <w:szCs w:val="24"/>
        </w:rPr>
      </w:pPr>
      <w:r w:rsidRPr="00CA1052">
        <w:rPr>
          <w:rFonts w:ascii="Arial" w:hAnsi="Arial" w:cs="Arial"/>
          <w:sz w:val="24"/>
          <w:szCs w:val="24"/>
        </w:rPr>
        <w:t>Глава Порогского</w:t>
      </w:r>
    </w:p>
    <w:p w:rsidR="0069737F" w:rsidRPr="00CA1052" w:rsidRDefault="0069737F" w:rsidP="0069737F">
      <w:pPr>
        <w:spacing w:after="0"/>
        <w:rPr>
          <w:rFonts w:ascii="Arial" w:hAnsi="Arial" w:cs="Arial"/>
          <w:sz w:val="24"/>
          <w:szCs w:val="24"/>
        </w:rPr>
      </w:pPr>
      <w:r w:rsidRPr="00CA1052">
        <w:rPr>
          <w:rFonts w:ascii="Arial" w:hAnsi="Arial" w:cs="Arial"/>
          <w:sz w:val="24"/>
          <w:szCs w:val="24"/>
        </w:rPr>
        <w:t>муниципального образования                            А.М. Новиков</w:t>
      </w:r>
    </w:p>
    <w:p w:rsidR="003A4A01" w:rsidRDefault="003A4A01"/>
    <w:sectPr w:rsidR="003A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07"/>
    <w:rsid w:val="003A4A01"/>
    <w:rsid w:val="0069737F"/>
    <w:rsid w:val="008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DF18"/>
  <w15:chartTrackingRefBased/>
  <w15:docId w15:val="{2DAD827A-3754-432B-A13E-CBC5C7F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2025-11-11T04:25:00Z</dcterms:created>
  <dcterms:modified xsi:type="dcterms:W3CDTF">2025-11-11T04:26:00Z</dcterms:modified>
</cp:coreProperties>
</file>