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417" w:rsidRPr="00C00417" w:rsidRDefault="00C00417" w:rsidP="00C00417">
      <w:pPr>
        <w:shd w:val="clear" w:color="auto" w:fill="FFFFFF"/>
        <w:spacing w:before="150" w:after="100" w:afterAutospacing="1" w:line="240" w:lineRule="auto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</w:pPr>
      <w:r w:rsidRPr="00C00417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  <w:t>Вынужденный переселенец</w:t>
      </w:r>
      <w:bookmarkStart w:id="0" w:name="_GoBack"/>
      <w:bookmarkEnd w:id="0"/>
    </w:p>
    <w:p w:rsidR="00C00417" w:rsidRPr="00C00417" w:rsidRDefault="00C00417" w:rsidP="00C0041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C00417" w:rsidRPr="00C00417" w:rsidRDefault="00C00417" w:rsidP="00C00417">
      <w:pPr>
        <w:shd w:val="clear" w:color="auto" w:fill="F4F4F4"/>
        <w:spacing w:after="0" w:line="240" w:lineRule="auto"/>
        <w:rPr>
          <w:rFonts w:ascii="Segoe UI" w:eastAsia="Times New Roman" w:hAnsi="Segoe UI" w:cs="Segoe UI"/>
          <w:color w:val="6C6C6C"/>
          <w:sz w:val="24"/>
          <w:szCs w:val="24"/>
          <w:lang w:eastAsia="ru-RU"/>
        </w:rPr>
      </w:pP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Вынужденные переселенцы имеют право на выбор места жительства, проживание в местах для размещения вынужденных переселенцев, содействие в обеспечении проезда и провоза багажа либо компенсацию расходов на проезд, социальную выплату на приобретение жилого помещения, а также некоторые другие права и льготы.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Вынужденный переселенец – гражданин РФ, покинувший место жительства вследствие совершенного в отношении его или членов его семьи насилия или преследования в иных формах либо вследствие реальной опасности подвергнуться преследованию по признаку расовой или национальной принадлежности, вероисповедания, языка или по другим причинам (</w:t>
      </w:r>
      <w:hyperlink r:id="rId5" w:history="1">
        <w:r w:rsidRPr="00C00417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п. 1 ст. 1</w:t>
        </w:r>
      </w:hyperlink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Закона РФ от 19.02.1993 № 4530-1).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 вынужденным переселенцам относятся: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– граждане РФ, вынужденные покинуть место жительства на территории иностранного государства и прибывшие на территорию РФ;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– граждане РФ, вынужденные покинуть место жительства на территории одного субъекта РФ и прибывшие на территорию другого субъекта РФ (</w:t>
      </w:r>
      <w:hyperlink r:id="rId6" w:history="1">
        <w:r w:rsidRPr="00C00417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п. 2 ст. 1</w:t>
        </w:r>
      </w:hyperlink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Закона РФ № 4530-1).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Лицу, признанному вынужденным переселенцем, выдается соответствующее </w:t>
      </w:r>
      <w:hyperlink r:id="rId7" w:history="1">
        <w:r w:rsidRPr="00C00417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удостоверение</w:t>
        </w:r>
      </w:hyperlink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 Сведения о признанных вынужденными переселенцами членах семьи, не достигших возраста 18 лет, заносятся в удостоверение одного из родителей (</w:t>
      </w:r>
      <w:hyperlink r:id="rId8" w:history="1">
        <w:r w:rsidRPr="00C00417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п. 3 ст. 3</w:t>
        </w:r>
      </w:hyperlink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Закона РФ № 4530-1).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Права вынужденных переселенцев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Вынужденные переселенцы имеют следующие права, в частности (</w:t>
      </w:r>
      <w:hyperlink r:id="rId9" w:history="1">
        <w:r w:rsidRPr="00C00417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ч. 1 ст. 6</w:t>
        </w:r>
      </w:hyperlink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 </w:t>
      </w:r>
      <w:hyperlink r:id="rId10" w:history="1">
        <w:r w:rsidRPr="00C00417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7</w:t>
        </w:r>
      </w:hyperlink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Закона № 4530-1):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1) выбрать место жительства на территории РФ, в том числе в населенных пунктах, предлагаемых территориальным органом МВД России, а также проживать у родственников или у иных лиц при условии их согласия на совместное проживание;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2) проживать в центре временного размещения вынужденных переселенцев либо в жилом помещении фонда для временного поселения вынужденных </w:t>
      </w: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переселенцев на основании направления, выданного МВД или его территориальным органом. </w:t>
      </w:r>
      <w:hyperlink r:id="rId11" w:history="1">
        <w:r w:rsidRPr="00C00417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Правила</w:t>
        </w:r>
      </w:hyperlink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предоставления жилых помещений установлены Постановлением Правительства РФ от 15.11.2016 № 1194;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3) встать на учет в качестве нуждающегося в жилом помещении;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4) на помощь при вступлении в жилищный, жилищно-строительный или иной специализированный потребительский кооператив, в индивидуальном жилищном строительстве;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5) на содействие в организации компактных поселений на территории РФ, в строительстве жилья, создании инженерной, социальной инфраструктуры и рабочих мест в местах компактных поселений;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6) на место в организации социального обслуживания (одинокому вынужденному переселенцу (престарелому или инвалиду));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7) на содействие в устройстве детей в государственные или муниципальные дошкольные образовательные организации и общеобразовательные организации, профессиональные образовательные организации и образовательные организации высшего образования, а также 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образования;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8) на содействие в обеспечении проезда и провоза багажа к новому месту жительства или к месту пребывания;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9) на содействие в получении документов, необходимых для восстановления трудового стажа;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10) на содействие на возвращение на прежнее место жительства;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11) на регистрацию в качестве безработного в случае невозможности трудоустройства независимо от срока проживания в данной местности на территории РФ;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12) на содействие в возвращении оставленного на территории РФ имущества.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Льготы, предоставляемые вынужденным переселенцам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Вынужденные переселенцы имеют право на следующие льготы:</w:t>
      </w:r>
    </w:p>
    <w:p w:rsidR="00C00417" w:rsidRPr="00C00417" w:rsidRDefault="00C00417" w:rsidP="00C004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Социальная выплата на приобретение жилого помещения.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Данная выплата предоставляется вынужденным переселенцам, нуждающимся в получении жилых помещений (</w:t>
      </w:r>
      <w:proofErr w:type="spellStart"/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"consultantplus://offline/ref=58679A19BC87586B035149CE8393259FB5CBE4062063AC7CABEEAF4CBDF27BC5602E7B6A8B0BD5C1BF12649FD2EDA25655F4F618D7S5X" </w:instrText>
      </w: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C00417">
        <w:rPr>
          <w:rFonts w:ascii="Segoe UI" w:eastAsia="Times New Roman" w:hAnsi="Segoe UI" w:cs="Segoe UI"/>
          <w:color w:val="007BFF"/>
          <w:sz w:val="24"/>
          <w:szCs w:val="24"/>
          <w:u w:val="single"/>
          <w:lang w:eastAsia="ru-RU"/>
        </w:rPr>
        <w:t>пп</w:t>
      </w:r>
      <w:proofErr w:type="spellEnd"/>
      <w:r w:rsidRPr="00C00417">
        <w:rPr>
          <w:rFonts w:ascii="Segoe UI" w:eastAsia="Times New Roman" w:hAnsi="Segoe UI" w:cs="Segoe UI"/>
          <w:color w:val="007BFF"/>
          <w:sz w:val="24"/>
          <w:szCs w:val="24"/>
          <w:u w:val="single"/>
          <w:lang w:eastAsia="ru-RU"/>
        </w:rPr>
        <w:t>. 4 п. 1 ст. 7</w:t>
      </w: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Закона РФ № 4530-1).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Право на получение выплаты удостоверяется жилищным сертификатом (</w:t>
      </w:r>
      <w:proofErr w:type="spellStart"/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"consultantplus://offline/ref=58679A19BC87586B035149CE8393259FB5CBE1082F66AC7CABEEAF4CBDF27BC5602E7B6A80058AC4AA033C93D6F6BC5548E8F4197DDCSBX" </w:instrText>
      </w: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C00417">
        <w:rPr>
          <w:rFonts w:ascii="Segoe UI" w:eastAsia="Times New Roman" w:hAnsi="Segoe UI" w:cs="Segoe UI"/>
          <w:color w:val="007BFF"/>
          <w:sz w:val="24"/>
          <w:szCs w:val="24"/>
          <w:u w:val="single"/>
          <w:lang w:eastAsia="ru-RU"/>
        </w:rPr>
        <w:t>пп</w:t>
      </w:r>
      <w:proofErr w:type="spellEnd"/>
      <w:r w:rsidRPr="00C00417">
        <w:rPr>
          <w:rFonts w:ascii="Segoe UI" w:eastAsia="Times New Roman" w:hAnsi="Segoe UI" w:cs="Segoe UI"/>
          <w:color w:val="007BFF"/>
          <w:sz w:val="24"/>
          <w:szCs w:val="24"/>
          <w:u w:val="single"/>
          <w:lang w:eastAsia="ru-RU"/>
        </w:rPr>
        <w:t>. “ж” п. 5</w:t>
      </w: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Правил, утв. Постановлением Правительства РФ от 21.03.2006 № 153).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Социальная выплата предоставляется в размере, эквивалентном расчетной стоимости жилого помещения, определяемом исходя из (</w:t>
      </w:r>
      <w:hyperlink r:id="rId12" w:history="1">
        <w:r w:rsidRPr="00C00417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п. 13</w:t>
        </w:r>
      </w:hyperlink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Правила № 153):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– норматива общей площади жилого помещения;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– норматива стоимости 1 кв. м общей площади жилого помещения по РФ;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– повышающего коэффициента к нормативу стоимости 1 кв. м общей площади жилого помещения по РФ.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Сертификат выдается органом исполнительной власти субъекта РФ, на территории которого вынужденные переселенцы состоят в органе местного самоуправления на учете в качестве нуждающихся в жилых помещениях, предоставляемых по договорам социального найма (</w:t>
      </w:r>
      <w:proofErr w:type="spellStart"/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"consultantplus://offline/ref=58679A19BC87586B035149CE8393259FB5CBE1082F66AC7CABEEAF4CBDF27BC5602E7B6D80078AC4AA033C93D6F6BC5548E8F4197DDCSBX" </w:instrText>
      </w: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C00417">
        <w:rPr>
          <w:rFonts w:ascii="Segoe UI" w:eastAsia="Times New Roman" w:hAnsi="Segoe UI" w:cs="Segoe UI"/>
          <w:color w:val="007BFF"/>
          <w:sz w:val="24"/>
          <w:szCs w:val="24"/>
          <w:u w:val="single"/>
          <w:lang w:eastAsia="ru-RU"/>
        </w:rPr>
        <w:t>пп</w:t>
      </w:r>
      <w:proofErr w:type="spellEnd"/>
      <w:r w:rsidRPr="00C00417">
        <w:rPr>
          <w:rFonts w:ascii="Segoe UI" w:eastAsia="Times New Roman" w:hAnsi="Segoe UI" w:cs="Segoe UI"/>
          <w:color w:val="007BFF"/>
          <w:sz w:val="24"/>
          <w:szCs w:val="24"/>
          <w:u w:val="single"/>
          <w:lang w:eastAsia="ru-RU"/>
        </w:rPr>
        <w:t>. “в” п. 18</w:t>
      </w: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Правил N 153).</w:t>
      </w:r>
    </w:p>
    <w:p w:rsidR="00C00417" w:rsidRPr="00C00417" w:rsidRDefault="00C00417" w:rsidP="00C004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Компенсация расходов на проезд и провоз багажа от места временного поселения (места пребывания) к новому месту жительства (месту пребывания).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Данная компенсация предоставляется малоимущим лицам (одинокий пенсионер, одинокий инвалид, семья, состоящая только из пенсионеров и (или) инвалидов, одинокий родитель (заменяющее его лицо) с ребенком (детьми) в возрасте до 18 лет, многодетная семья с тремя и более детьми в возрасте до 18 лет) (</w:t>
      </w:r>
      <w:proofErr w:type="spellStart"/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"consultantplus://offline/ref=58679A19BC87586B035149CE8393259FB5CBE4062063AC7CABEEAF4CBDF27BC5602E7B6988008390F24C3DCF93A6AF544EE8F61A62C084D5D7S2X" </w:instrText>
      </w: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C00417">
        <w:rPr>
          <w:rFonts w:ascii="Segoe UI" w:eastAsia="Times New Roman" w:hAnsi="Segoe UI" w:cs="Segoe UI"/>
          <w:color w:val="007BFF"/>
          <w:sz w:val="24"/>
          <w:szCs w:val="24"/>
          <w:u w:val="single"/>
          <w:lang w:eastAsia="ru-RU"/>
        </w:rPr>
        <w:t>пп</w:t>
      </w:r>
      <w:proofErr w:type="spellEnd"/>
      <w:r w:rsidRPr="00C00417">
        <w:rPr>
          <w:rFonts w:ascii="Segoe UI" w:eastAsia="Times New Roman" w:hAnsi="Segoe UI" w:cs="Segoe UI"/>
          <w:color w:val="007BFF"/>
          <w:sz w:val="24"/>
          <w:szCs w:val="24"/>
          <w:u w:val="single"/>
          <w:lang w:eastAsia="ru-RU"/>
        </w:rPr>
        <w:t>. 3 п. 1 ст. 6</w:t>
      </w: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Закона РФ от 19.02.1993 № 4530-1; </w:t>
      </w:r>
      <w:hyperlink r:id="rId13" w:history="1">
        <w:r w:rsidRPr="00C00417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п. 3</w:t>
        </w:r>
      </w:hyperlink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Правил, утв. Постановлением Правительства РФ от 01.12.2004 № 713).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Компенсация расходов на проезд и провоз багажа выплачивается в определенных пределах территориальным органом МВД России (</w:t>
      </w:r>
      <w:hyperlink r:id="rId14" w:history="1">
        <w:r w:rsidRPr="00C00417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п. п. 13</w:t>
        </w:r>
      </w:hyperlink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 </w:t>
      </w:r>
      <w:hyperlink r:id="rId15" w:history="1">
        <w:r w:rsidRPr="00C00417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15</w:t>
        </w:r>
      </w:hyperlink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 </w:t>
      </w:r>
      <w:hyperlink r:id="rId16" w:history="1">
        <w:r w:rsidRPr="00C00417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16</w:t>
        </w:r>
      </w:hyperlink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Правил № 713).</w:t>
      </w:r>
    </w:p>
    <w:p w:rsidR="00C00417" w:rsidRPr="00C00417" w:rsidRDefault="00C00417" w:rsidP="00C004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Компенсация за утрату имущества.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Данная компенсация выплачивается при невозможности возвращения имущества, оставленного вынужденным переселенцем на территории РФ или на территории иностранного государства (</w:t>
      </w:r>
      <w:hyperlink r:id="rId17" w:history="1">
        <w:r w:rsidRPr="00C00417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п. 4 ст. 7</w:t>
        </w:r>
      </w:hyperlink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Закона РФ № 4530-1).</w:t>
      </w:r>
    </w:p>
    <w:p w:rsidR="00C00417" w:rsidRPr="00C00417" w:rsidRDefault="00C00417" w:rsidP="00C004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Освобождение от предоставления обеспечения уплаты таможенных платежей.</w:t>
      </w:r>
    </w:p>
    <w:p w:rsidR="00C00417" w:rsidRPr="00C00417" w:rsidRDefault="00C00417" w:rsidP="00C0041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Вынужденные переселенцы освобождены от предоставления обеспечения уплаты таможенных пошлин, налогов при помещении товаров для личного пользования </w:t>
      </w: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под таможенную процедуру таможенного транзита в случае ввоза указанных товаров на таможенную территорию ЕАЭС (</w:t>
      </w:r>
      <w:proofErr w:type="spellStart"/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"consultantplus://offline/ref=58679A19BC87586B035149CE8393259FB4CBE50D2764AC7CABEEAF4CBDF27BC5602E7B6988038893FD4C3DCF93A6AF544EE8F61A62C084D5D7S2X" </w:instrText>
      </w: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C00417">
        <w:rPr>
          <w:rFonts w:ascii="Segoe UI" w:eastAsia="Times New Roman" w:hAnsi="Segoe UI" w:cs="Segoe UI"/>
          <w:color w:val="007BFF"/>
          <w:sz w:val="24"/>
          <w:szCs w:val="24"/>
          <w:u w:val="single"/>
          <w:lang w:eastAsia="ru-RU"/>
        </w:rPr>
        <w:t>пп</w:t>
      </w:r>
      <w:proofErr w:type="spellEnd"/>
      <w:r w:rsidRPr="00C00417">
        <w:rPr>
          <w:rFonts w:ascii="Segoe UI" w:eastAsia="Times New Roman" w:hAnsi="Segoe UI" w:cs="Segoe UI"/>
          <w:color w:val="007BFF"/>
          <w:sz w:val="24"/>
          <w:szCs w:val="24"/>
          <w:u w:val="single"/>
          <w:lang w:eastAsia="ru-RU"/>
        </w:rPr>
        <w:t>. 1 п. 2 ст. 271</w:t>
      </w: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C0041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ТК ЕАЭС).</w:t>
      </w:r>
    </w:p>
    <w:p w:rsidR="004039B5" w:rsidRDefault="004039B5"/>
    <w:sectPr w:rsidR="00403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73C87"/>
    <w:multiLevelType w:val="multilevel"/>
    <w:tmpl w:val="A4560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550E2"/>
    <w:multiLevelType w:val="multilevel"/>
    <w:tmpl w:val="80C47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2479A8"/>
    <w:multiLevelType w:val="multilevel"/>
    <w:tmpl w:val="EF309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4049A0"/>
    <w:multiLevelType w:val="multilevel"/>
    <w:tmpl w:val="9768E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31"/>
    <w:rsid w:val="004039B5"/>
    <w:rsid w:val="00630D31"/>
    <w:rsid w:val="00C0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A022"/>
  <w15:chartTrackingRefBased/>
  <w15:docId w15:val="{B96E6CDA-4E65-4EC9-AEFF-331E4993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9106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</w:div>
        <w:div w:id="539904118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679A19BC87586B035149CE8393259FB5CBE4062063AC7CABEEAF4CBDF27BC5602E7B6B880BD5C1BF12649FD2EDA25655F4F618D7S5X" TargetMode="External"/><Relationship Id="rId13" Type="http://schemas.openxmlformats.org/officeDocument/2006/relationships/hyperlink" Target="consultantplus://offline/ref=58679A19BC87586B035149CE8393259FB4CAE30C2E62AC7CABEEAF4CBDF27BC5602E7B6988008191FF4C3DCF93A6AF544EE8F61A62C084D5D7S2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679A19BC87586B035149CE8393259FB4C8E30B2567AC7CABEEAF4CBDF27BC5602E7B6988008194F94C3DCF93A6AF544EE8F61A62C084D5D7S2X" TargetMode="External"/><Relationship Id="rId12" Type="http://schemas.openxmlformats.org/officeDocument/2006/relationships/hyperlink" Target="consultantplus://offline/ref=58679A19BC87586B035149CE8393259FB5CBE1082F66AC7CABEEAF4CBDF27BC5602E7B6D8E038AC4AA033C93D6F6BC5548E8F4197DDCSBX" TargetMode="External"/><Relationship Id="rId17" Type="http://schemas.openxmlformats.org/officeDocument/2006/relationships/hyperlink" Target="consultantplus://offline/ref=58679A19BC87586B035149CE8393259FB5CBE4062063AC7CABEEAF4CBDF27BC5602E7B6988008198FF4C3DCF93A6AF544EE8F61A62C084D5D7S2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8679A19BC87586B035149CE8393259FB4CAE30C2E62AC7CABEEAF4CBDF27BC5602E7B6988008194FC4C3DCF93A6AF544EE8F61A62C084D5D7S2X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8679A19BC87586B035149CE8393259FB5CBE4062063AC7CABEEAF4CBDF27BC5602E7B6988008191FB4C3DCF93A6AF544EE8F61A62C084D5D7S2X" TargetMode="External"/><Relationship Id="rId11" Type="http://schemas.openxmlformats.org/officeDocument/2006/relationships/hyperlink" Target="consultantplus://offline/ref=58679A19BC87586B035149CE8393259FB4CAE70F2167AC7CABEEAF4CBDF27BC5602E7B6988008191FA4C3DCF93A6AF544EE8F61A62C084D5D7S2X" TargetMode="External"/><Relationship Id="rId5" Type="http://schemas.openxmlformats.org/officeDocument/2006/relationships/hyperlink" Target="consultantplus://offline/ref=58679A19BC87586B035149CE8393259FB5CBE4062063AC7CABEEAF4CBDF27BC5602E7B6988008190F24C3DCF93A6AF544EE8F61A62C084D5D7S2X" TargetMode="External"/><Relationship Id="rId15" Type="http://schemas.openxmlformats.org/officeDocument/2006/relationships/hyperlink" Target="consultantplus://offline/ref=58679A19BC87586B035149CE8393259FB4CAE30C2E62AC7CABEEAF4CBDF27BC5602E7B6988008194FA4C3DCF93A6AF544EE8F61A62C084D5D7S2X" TargetMode="External"/><Relationship Id="rId10" Type="http://schemas.openxmlformats.org/officeDocument/2006/relationships/hyperlink" Target="consultantplus://offline/ref=58679A19BC87586B035149CE8393259FB5CBE4062063AC7CABEEAF4CBDF27BC5602E7B6988008196FA4C3DCF93A6AF544EE8F61A62C084D5D7S2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679A19BC87586B035149CE8393259FB5CBE4062063AC7CABEEAF4CBDF27BC5602E7B6988008195FA4C3DCF93A6AF544EE8F61A62C084D5D7S2X" TargetMode="External"/><Relationship Id="rId14" Type="http://schemas.openxmlformats.org/officeDocument/2006/relationships/hyperlink" Target="consultantplus://offline/ref=58679A19BC87586B035149CE8393259FB4CAE30C2E62AC7CABEEAF4CBDF27BC5602E7B6988008196F34C3DCF93A6AF544EE8F61A62C084D5D7S2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1291</Words>
  <Characters>7365</Characters>
  <Application>Microsoft Office Word</Application>
  <DocSecurity>0</DocSecurity>
  <Lines>61</Lines>
  <Paragraphs>17</Paragraphs>
  <ScaleCrop>false</ScaleCrop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2026-02-25T00:17:00Z</dcterms:created>
  <dcterms:modified xsi:type="dcterms:W3CDTF">2026-02-25T00:17:00Z</dcterms:modified>
</cp:coreProperties>
</file>