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14D" w:rsidRPr="00AA414D" w:rsidRDefault="00AA414D" w:rsidP="00AA414D">
      <w:pPr>
        <w:widowControl w:val="0"/>
        <w:spacing w:after="0" w:line="350" w:lineRule="exact"/>
        <w:ind w:left="709" w:firstLine="709"/>
        <w:jc w:val="center"/>
        <w:rPr>
          <w:rFonts w:ascii="Arial" w:eastAsia="Arial" w:hAnsi="Arial" w:cs="Arial"/>
          <w:b/>
          <w:bCs/>
          <w:sz w:val="32"/>
          <w:szCs w:val="32"/>
          <w:lang w:val="x-none" w:eastAsia="x-none"/>
        </w:rPr>
      </w:pPr>
      <w:r w:rsidRPr="00AA414D">
        <w:rPr>
          <w:rFonts w:ascii="Arial" w:eastAsia="Arial" w:hAnsi="Arial" w:cs="Arial"/>
          <w:b/>
          <w:bCs/>
          <w:sz w:val="32"/>
          <w:szCs w:val="32"/>
          <w:lang w:eastAsia="x-none"/>
        </w:rPr>
        <w:t>02</w:t>
      </w:r>
      <w:r w:rsidRPr="00AA414D">
        <w:rPr>
          <w:rFonts w:ascii="Arial" w:eastAsia="Arial" w:hAnsi="Arial" w:cs="Arial"/>
          <w:b/>
          <w:bCs/>
          <w:sz w:val="32"/>
          <w:szCs w:val="32"/>
          <w:lang w:val="x-none" w:eastAsia="x-none"/>
        </w:rPr>
        <w:t>.0</w:t>
      </w:r>
      <w:r w:rsidRPr="00AA414D">
        <w:rPr>
          <w:rFonts w:ascii="Arial" w:eastAsia="Arial" w:hAnsi="Arial" w:cs="Arial"/>
          <w:b/>
          <w:bCs/>
          <w:sz w:val="32"/>
          <w:szCs w:val="32"/>
          <w:lang w:eastAsia="x-none"/>
        </w:rPr>
        <w:t>4</w:t>
      </w:r>
      <w:r w:rsidRPr="00AA414D">
        <w:rPr>
          <w:rFonts w:ascii="Arial" w:eastAsia="Arial" w:hAnsi="Arial" w:cs="Arial"/>
          <w:b/>
          <w:bCs/>
          <w:sz w:val="32"/>
          <w:szCs w:val="32"/>
          <w:lang w:val="x-none" w:eastAsia="x-none"/>
        </w:rPr>
        <w:t>.2026 г. №</w:t>
      </w:r>
      <w:r w:rsidRPr="00AA414D">
        <w:rPr>
          <w:rFonts w:ascii="Arial" w:eastAsia="Arial" w:hAnsi="Arial" w:cs="Arial"/>
          <w:b/>
          <w:bCs/>
          <w:sz w:val="32"/>
          <w:szCs w:val="32"/>
          <w:lang w:eastAsia="x-none"/>
        </w:rPr>
        <w:t>11</w:t>
      </w:r>
      <w:r w:rsidRPr="00AA414D">
        <w:rPr>
          <w:rFonts w:ascii="Arial" w:eastAsia="Arial" w:hAnsi="Arial" w:cs="Arial"/>
          <w:b/>
          <w:bCs/>
          <w:color w:val="FF0000"/>
          <w:sz w:val="32"/>
          <w:szCs w:val="32"/>
          <w:lang w:val="x-none" w:eastAsia="x-none"/>
        </w:rPr>
        <w:br/>
      </w:r>
      <w:r w:rsidRPr="00AA414D">
        <w:rPr>
          <w:rFonts w:ascii="Arial" w:eastAsia="Arial" w:hAnsi="Arial" w:cs="Arial"/>
          <w:b/>
          <w:bCs/>
          <w:sz w:val="32"/>
          <w:szCs w:val="32"/>
          <w:lang w:val="x-none" w:eastAsia="x-none"/>
        </w:rPr>
        <w:t>РОССИЙСКАЯ ФЕДЕРАЦИЯ</w:t>
      </w:r>
      <w:r w:rsidRPr="00AA414D">
        <w:rPr>
          <w:rFonts w:ascii="Arial" w:eastAsia="Arial" w:hAnsi="Arial" w:cs="Arial"/>
          <w:b/>
          <w:bCs/>
          <w:sz w:val="32"/>
          <w:szCs w:val="32"/>
          <w:lang w:val="x-none" w:eastAsia="x-none"/>
        </w:rPr>
        <w:br/>
        <w:t>ИРКУТСКАЯ ОБЛАСТЬ</w:t>
      </w:r>
      <w:r w:rsidRPr="00AA414D">
        <w:rPr>
          <w:rFonts w:ascii="Arial" w:eastAsia="Arial" w:hAnsi="Arial" w:cs="Arial"/>
          <w:b/>
          <w:bCs/>
          <w:sz w:val="32"/>
          <w:szCs w:val="32"/>
          <w:lang w:val="x-none" w:eastAsia="x-none"/>
        </w:rPr>
        <w:br/>
        <w:t>МУНИЦИПАЛЬНОЕ ОБРАЗОВАНИЕ</w:t>
      </w:r>
      <w:r w:rsidRPr="00AA414D">
        <w:rPr>
          <w:rFonts w:ascii="Arial" w:eastAsia="Arial" w:hAnsi="Arial" w:cs="Arial"/>
          <w:b/>
          <w:bCs/>
          <w:sz w:val="32"/>
          <w:szCs w:val="32"/>
          <w:lang w:val="x-none" w:eastAsia="x-none"/>
        </w:rPr>
        <w:br/>
        <w:t>«НИЖНЕУДИНСКИЙ РАЙОН»</w:t>
      </w:r>
    </w:p>
    <w:p w:rsidR="00AA414D" w:rsidRPr="00AA414D" w:rsidRDefault="00AA414D" w:rsidP="00AA414D">
      <w:pPr>
        <w:widowControl w:val="0"/>
        <w:spacing w:after="0" w:line="350" w:lineRule="exact"/>
        <w:ind w:left="709" w:firstLine="709"/>
        <w:jc w:val="center"/>
        <w:rPr>
          <w:rFonts w:ascii="Arial" w:eastAsia="Arial" w:hAnsi="Arial" w:cs="Arial"/>
          <w:b/>
          <w:bCs/>
          <w:sz w:val="32"/>
          <w:szCs w:val="32"/>
          <w:lang w:val="x-none" w:eastAsia="x-none"/>
        </w:rPr>
      </w:pPr>
      <w:r w:rsidRPr="00AA414D">
        <w:rPr>
          <w:rFonts w:ascii="Arial" w:eastAsia="Arial" w:hAnsi="Arial" w:cs="Arial"/>
          <w:b/>
          <w:bCs/>
          <w:sz w:val="32"/>
          <w:szCs w:val="32"/>
          <w:lang w:eastAsia="x-none"/>
        </w:rPr>
        <w:t>ПОРОГСКОЕ</w:t>
      </w:r>
      <w:r w:rsidRPr="00AA414D">
        <w:rPr>
          <w:rFonts w:ascii="Arial" w:eastAsia="Arial" w:hAnsi="Arial" w:cs="Arial"/>
          <w:b/>
          <w:bCs/>
          <w:sz w:val="32"/>
          <w:szCs w:val="32"/>
          <w:lang w:val="x-none" w:eastAsia="x-none"/>
        </w:rPr>
        <w:t xml:space="preserve"> МУНИЦИПАЛЬНОЕ ОБРАЗОВАНИЕ</w:t>
      </w:r>
    </w:p>
    <w:p w:rsidR="00AA414D" w:rsidRPr="00AA414D" w:rsidRDefault="00AA414D" w:rsidP="00AA414D">
      <w:pPr>
        <w:widowControl w:val="0"/>
        <w:spacing w:after="0" w:line="350" w:lineRule="exact"/>
        <w:ind w:left="709" w:firstLine="709"/>
        <w:jc w:val="center"/>
        <w:rPr>
          <w:rFonts w:ascii="Arial" w:eastAsia="Arial" w:hAnsi="Arial" w:cs="Arial"/>
          <w:b/>
          <w:bCs/>
          <w:sz w:val="32"/>
          <w:szCs w:val="32"/>
          <w:lang w:val="x-none" w:eastAsia="x-none"/>
        </w:rPr>
      </w:pPr>
      <w:r w:rsidRPr="00AA414D">
        <w:rPr>
          <w:rFonts w:ascii="Arial" w:eastAsia="Arial" w:hAnsi="Arial" w:cs="Arial"/>
          <w:b/>
          <w:bCs/>
          <w:sz w:val="32"/>
          <w:szCs w:val="32"/>
          <w:lang w:val="x-none" w:eastAsia="x-none"/>
        </w:rPr>
        <w:t>АДМИНИСТРАЦИЯ</w:t>
      </w:r>
    </w:p>
    <w:p w:rsidR="00AA414D" w:rsidRPr="00AA414D" w:rsidRDefault="00AA414D" w:rsidP="00AA414D">
      <w:pPr>
        <w:widowControl w:val="0"/>
        <w:spacing w:after="300" w:line="350" w:lineRule="exact"/>
        <w:ind w:left="709" w:firstLine="709"/>
        <w:jc w:val="center"/>
        <w:rPr>
          <w:rFonts w:ascii="Arial" w:eastAsia="Arial" w:hAnsi="Arial" w:cs="Arial"/>
          <w:b/>
          <w:bCs/>
          <w:sz w:val="32"/>
          <w:szCs w:val="32"/>
          <w:lang w:val="x-none" w:eastAsia="x-none"/>
        </w:rPr>
      </w:pPr>
      <w:r w:rsidRPr="00AA414D">
        <w:rPr>
          <w:rFonts w:ascii="Arial" w:eastAsia="Arial" w:hAnsi="Arial" w:cs="Arial"/>
          <w:b/>
          <w:bCs/>
          <w:sz w:val="32"/>
          <w:szCs w:val="32"/>
          <w:lang w:val="x-none" w:eastAsia="x-none"/>
        </w:rPr>
        <w:t>ПОСТАНОВЛЕНИЕ</w:t>
      </w:r>
    </w:p>
    <w:p w:rsidR="00AA414D" w:rsidRPr="00AA414D" w:rsidRDefault="00AA414D" w:rsidP="00AA414D">
      <w:pPr>
        <w:widowControl w:val="0"/>
        <w:autoSpaceDE w:val="0"/>
        <w:autoSpaceDN w:val="0"/>
        <w:adjustRightInd w:val="0"/>
        <w:spacing w:after="0" w:line="240" w:lineRule="auto"/>
        <w:ind w:left="709" w:firstLine="709"/>
        <w:jc w:val="center"/>
        <w:outlineLvl w:val="0"/>
        <w:rPr>
          <w:rFonts w:ascii="Arial" w:eastAsia="Times New Roman" w:hAnsi="Arial" w:cs="Arial"/>
          <w:b/>
          <w:bCs/>
          <w:kern w:val="32"/>
          <w:sz w:val="32"/>
          <w:szCs w:val="32"/>
          <w:lang w:eastAsia="x-none"/>
        </w:rPr>
      </w:pPr>
      <w:r w:rsidRPr="00AA414D">
        <w:rPr>
          <w:rFonts w:ascii="Arial" w:eastAsia="Times New Roman" w:hAnsi="Arial" w:cs="Arial"/>
          <w:b/>
          <w:bCs/>
          <w:kern w:val="32"/>
          <w:sz w:val="32"/>
          <w:szCs w:val="32"/>
          <w:lang w:val="x-none" w:eastAsia="x-none"/>
        </w:rPr>
        <w:t xml:space="preserve">О ВНЕСЕНИИ ИЗМЕНЕНИЙ В ПОСТАНОВЛЕНИЕ АДМИНИСТРАЦИИ ПОРОГСКОГО МУНИЦИПАЛЬНОГО ОБРАЗОВАНИЯ ОТ </w:t>
      </w:r>
      <w:r w:rsidRPr="00AA414D">
        <w:rPr>
          <w:rFonts w:ascii="Arial" w:eastAsia="Times New Roman" w:hAnsi="Arial" w:cs="Arial"/>
          <w:b/>
          <w:bCs/>
          <w:kern w:val="32"/>
          <w:sz w:val="32"/>
          <w:szCs w:val="32"/>
          <w:lang w:eastAsia="x-none"/>
        </w:rPr>
        <w:t>16 МАРТА</w:t>
      </w:r>
      <w:r w:rsidRPr="00AA414D">
        <w:rPr>
          <w:rFonts w:ascii="Arial" w:eastAsia="Times New Roman" w:hAnsi="Arial" w:cs="Arial"/>
          <w:b/>
          <w:bCs/>
          <w:kern w:val="32"/>
          <w:sz w:val="32"/>
          <w:szCs w:val="32"/>
          <w:lang w:val="x-none" w:eastAsia="x-none"/>
        </w:rPr>
        <w:t xml:space="preserve"> 202</w:t>
      </w:r>
      <w:r w:rsidRPr="00AA414D">
        <w:rPr>
          <w:rFonts w:ascii="Arial" w:eastAsia="Times New Roman" w:hAnsi="Arial" w:cs="Arial"/>
          <w:b/>
          <w:bCs/>
          <w:kern w:val="32"/>
          <w:sz w:val="32"/>
          <w:szCs w:val="32"/>
          <w:lang w:eastAsia="x-none"/>
        </w:rPr>
        <w:t>3</w:t>
      </w:r>
      <w:r w:rsidRPr="00AA414D">
        <w:rPr>
          <w:rFonts w:ascii="Arial" w:eastAsia="Times New Roman" w:hAnsi="Arial" w:cs="Arial"/>
          <w:b/>
          <w:bCs/>
          <w:kern w:val="32"/>
          <w:sz w:val="32"/>
          <w:szCs w:val="32"/>
          <w:lang w:val="x-none" w:eastAsia="x-none"/>
        </w:rPr>
        <w:t xml:space="preserve"> ГОДА №</w:t>
      </w:r>
      <w:r w:rsidRPr="00AA414D">
        <w:rPr>
          <w:rFonts w:ascii="Arial" w:eastAsia="Times New Roman" w:hAnsi="Arial" w:cs="Arial"/>
          <w:b/>
          <w:bCs/>
          <w:kern w:val="32"/>
          <w:sz w:val="32"/>
          <w:szCs w:val="32"/>
          <w:lang w:eastAsia="x-none"/>
        </w:rPr>
        <w:t>22</w:t>
      </w:r>
      <w:r w:rsidRPr="00AA414D">
        <w:rPr>
          <w:rFonts w:ascii="Arial" w:eastAsia="Times New Roman" w:hAnsi="Arial" w:cs="Arial"/>
          <w:b/>
          <w:bCs/>
          <w:kern w:val="32"/>
          <w:sz w:val="32"/>
          <w:szCs w:val="32"/>
          <w:lang w:val="x-none" w:eastAsia="x-none"/>
        </w:rPr>
        <w:t xml:space="preserve"> «ОБ УТВЕРЖДЕНИИ ПОРЯДКА ВЫЯВЛЕНИЯ, УЧЕТА БЕСХОЗЯЙНОГО ИМУЩЕСТВА  И ПРИЗНАНИЯ НА НЕГО ПРАВА СОБСТВЕННОСТИ </w:t>
      </w:r>
      <w:r w:rsidRPr="00AA414D">
        <w:rPr>
          <w:rFonts w:ascii="Arial" w:eastAsia="Times New Roman" w:hAnsi="Arial" w:cs="Arial"/>
          <w:b/>
          <w:bCs/>
          <w:kern w:val="32"/>
          <w:sz w:val="32"/>
          <w:szCs w:val="32"/>
          <w:lang w:eastAsia="x-none"/>
        </w:rPr>
        <w:t>ПОРОГСКОГО</w:t>
      </w:r>
      <w:r w:rsidRPr="00AA414D">
        <w:rPr>
          <w:rFonts w:ascii="Arial" w:eastAsia="Times New Roman" w:hAnsi="Arial" w:cs="Arial"/>
          <w:b/>
          <w:bCs/>
          <w:kern w:val="32"/>
          <w:sz w:val="32"/>
          <w:szCs w:val="32"/>
          <w:lang w:val="x-none" w:eastAsia="x-none"/>
        </w:rPr>
        <w:t xml:space="preserve"> МУНИЦИПАЛЬНОГО ОБРАЗОВАНИЯ»</w:t>
      </w:r>
    </w:p>
    <w:p w:rsidR="00AA414D" w:rsidRPr="00AA414D" w:rsidRDefault="00AA414D" w:rsidP="00AA414D">
      <w:pPr>
        <w:widowControl w:val="0"/>
        <w:autoSpaceDE w:val="0"/>
        <w:autoSpaceDN w:val="0"/>
        <w:adjustRightInd w:val="0"/>
        <w:spacing w:after="0" w:line="240" w:lineRule="auto"/>
        <w:ind w:left="709" w:firstLine="709"/>
        <w:jc w:val="center"/>
        <w:rPr>
          <w:rFonts w:ascii="Arial" w:eastAsia="Times New Roman" w:hAnsi="Arial" w:cs="Arial"/>
          <w:b/>
          <w:sz w:val="24"/>
          <w:szCs w:val="24"/>
          <w:lang w:eastAsia="ru-RU"/>
        </w:rPr>
      </w:pPr>
      <w:r w:rsidRPr="00AA414D">
        <w:rPr>
          <w:rFonts w:ascii="Arial" w:eastAsia="Times New Roman" w:hAnsi="Arial" w:cs="Arial"/>
          <w:b/>
          <w:sz w:val="24"/>
          <w:szCs w:val="24"/>
          <w:lang w:eastAsia="ru-RU"/>
        </w:rPr>
        <w:t xml:space="preserve">(В РЕДАКЦИИ ОТ 11 АПРЕЛЯ 2023 ГОДА №29, ОТ 11 МАЯ 2023 ГОДА №39, </w:t>
      </w:r>
    </w:p>
    <w:p w:rsidR="00AA414D" w:rsidRPr="00AA414D" w:rsidRDefault="00AA414D" w:rsidP="00AA414D">
      <w:pPr>
        <w:widowControl w:val="0"/>
        <w:autoSpaceDE w:val="0"/>
        <w:autoSpaceDN w:val="0"/>
        <w:adjustRightInd w:val="0"/>
        <w:spacing w:after="0" w:line="240" w:lineRule="auto"/>
        <w:ind w:left="709" w:firstLine="709"/>
        <w:jc w:val="center"/>
        <w:rPr>
          <w:rFonts w:ascii="Arial" w:eastAsia="Times New Roman" w:hAnsi="Arial" w:cs="Arial"/>
          <w:b/>
          <w:sz w:val="24"/>
          <w:szCs w:val="24"/>
          <w:lang w:eastAsia="ru-RU"/>
        </w:rPr>
      </w:pPr>
      <w:r w:rsidRPr="00AA414D">
        <w:rPr>
          <w:rFonts w:ascii="Arial" w:eastAsia="Times New Roman" w:hAnsi="Arial" w:cs="Arial"/>
          <w:b/>
          <w:sz w:val="24"/>
          <w:szCs w:val="24"/>
          <w:lang w:eastAsia="ru-RU"/>
        </w:rPr>
        <w:t>ОТ 29 ИЮНЯ 2023 ГОДА №55, ОТ 14 ЯНВАРЯ 2026 ГОДА №01)</w:t>
      </w:r>
    </w:p>
    <w:p w:rsidR="00AA414D" w:rsidRPr="00AA414D" w:rsidRDefault="00AA414D" w:rsidP="00AA414D">
      <w:pPr>
        <w:widowControl w:val="0"/>
        <w:autoSpaceDE w:val="0"/>
        <w:autoSpaceDN w:val="0"/>
        <w:adjustRightInd w:val="0"/>
        <w:spacing w:after="0" w:line="240" w:lineRule="auto"/>
        <w:ind w:left="709" w:firstLine="709"/>
        <w:jc w:val="center"/>
        <w:rPr>
          <w:rFonts w:ascii="Times New Roman CYR" w:eastAsia="Times New Roman" w:hAnsi="Times New Roman CYR" w:cs="Times New Roman CYR"/>
          <w:sz w:val="24"/>
          <w:szCs w:val="24"/>
          <w:lang w:eastAsia="ru-RU"/>
        </w:rPr>
      </w:pPr>
    </w:p>
    <w:p w:rsidR="00AA414D" w:rsidRPr="00AA414D" w:rsidRDefault="00AA414D" w:rsidP="00AA414D">
      <w:pPr>
        <w:widowControl w:val="0"/>
        <w:spacing w:after="287" w:line="264" w:lineRule="exact"/>
        <w:ind w:left="709" w:firstLine="709"/>
        <w:jc w:val="both"/>
        <w:rPr>
          <w:rFonts w:ascii="Arial" w:eastAsia="Arial" w:hAnsi="Arial" w:cs="Arial"/>
          <w:sz w:val="24"/>
          <w:szCs w:val="24"/>
          <w:lang w:val="x-none" w:eastAsia="x-none"/>
        </w:rPr>
      </w:pPr>
      <w:r w:rsidRPr="00AA414D">
        <w:rPr>
          <w:rFonts w:ascii="Arial" w:eastAsia="Arial" w:hAnsi="Arial" w:cs="Arial"/>
          <w:sz w:val="24"/>
          <w:szCs w:val="24"/>
          <w:lang w:val="x-none" w:eastAsia="x-none"/>
        </w:rPr>
        <w:t xml:space="preserve">В соответствии со </w:t>
      </w:r>
      <w:hyperlink r:id="rId5" w:history="1">
        <w:r w:rsidRPr="00AA414D">
          <w:rPr>
            <w:rFonts w:ascii="Arial" w:eastAsia="Arial" w:hAnsi="Arial" w:cs="Arial"/>
            <w:sz w:val="24"/>
            <w:szCs w:val="24"/>
            <w:lang w:val="x-none" w:eastAsia="x-none"/>
          </w:rPr>
          <w:t>статьей 225</w:t>
        </w:r>
      </w:hyperlink>
      <w:r w:rsidRPr="00AA414D">
        <w:rPr>
          <w:rFonts w:ascii="Arial" w:eastAsia="Arial" w:hAnsi="Arial" w:cs="Arial"/>
          <w:sz w:val="24"/>
          <w:szCs w:val="24"/>
          <w:lang w:val="x-none" w:eastAsia="x-none"/>
        </w:rPr>
        <w:t xml:space="preserve"> Гражданского кодекса Российской Федерации, </w:t>
      </w:r>
      <w:hyperlink r:id="rId6" w:history="1">
        <w:r w:rsidRPr="00AA414D">
          <w:rPr>
            <w:rFonts w:ascii="Arial" w:eastAsia="Arial" w:hAnsi="Arial" w:cs="Arial"/>
            <w:sz w:val="24"/>
            <w:szCs w:val="24"/>
            <w:lang w:val="x-none" w:eastAsia="x-none"/>
          </w:rPr>
          <w:t>Федеральным законом</w:t>
        </w:r>
      </w:hyperlink>
      <w:r w:rsidRPr="00AA414D">
        <w:rPr>
          <w:rFonts w:ascii="Arial" w:eastAsia="Arial" w:hAnsi="Arial" w:cs="Arial"/>
          <w:sz w:val="24"/>
          <w:szCs w:val="24"/>
          <w:lang w:val="x-none" w:eastAsia="x-none"/>
        </w:rPr>
        <w:t xml:space="preserve"> от 13.07.2015 N 218-ФЗ "О государственной регистрации недвижимости", </w:t>
      </w:r>
      <w:hyperlink r:id="rId7" w:history="1">
        <w:r w:rsidRPr="00AA414D">
          <w:rPr>
            <w:rFonts w:ascii="Arial" w:eastAsia="Arial" w:hAnsi="Arial" w:cs="Arial"/>
            <w:sz w:val="24"/>
            <w:szCs w:val="24"/>
            <w:lang w:val="x-none" w:eastAsia="x-none"/>
          </w:rPr>
          <w:t>приказом</w:t>
        </w:r>
      </w:hyperlink>
      <w:r w:rsidRPr="00AA414D">
        <w:rPr>
          <w:rFonts w:ascii="Arial" w:eastAsia="Arial" w:hAnsi="Arial" w:cs="Arial"/>
          <w:sz w:val="24"/>
          <w:szCs w:val="24"/>
          <w:lang w:val="x-none" w:eastAsia="x-none"/>
        </w:rPr>
        <w:t xml:space="preserve"> </w:t>
      </w:r>
      <w:proofErr w:type="spellStart"/>
      <w:r w:rsidRPr="00AA414D">
        <w:rPr>
          <w:rFonts w:ascii="Arial" w:eastAsia="Arial" w:hAnsi="Arial" w:cs="Arial"/>
          <w:sz w:val="24"/>
          <w:szCs w:val="24"/>
          <w:lang w:val="x-none" w:eastAsia="x-none"/>
        </w:rPr>
        <w:t>Росреестра</w:t>
      </w:r>
      <w:proofErr w:type="spellEnd"/>
      <w:r w:rsidRPr="00AA414D">
        <w:rPr>
          <w:rFonts w:ascii="Arial" w:eastAsia="Arial" w:hAnsi="Arial" w:cs="Arial"/>
          <w:sz w:val="24"/>
          <w:szCs w:val="24"/>
          <w:lang w:val="x-none" w:eastAsia="x-none"/>
        </w:rPr>
        <w:t xml:space="preserve">  от 15.03.2023 N П/0086 "Об установлении Порядка принятия на учет бесхозяйных недвижимых вещей", руководствуясь </w:t>
      </w:r>
      <w:hyperlink r:id="rId8" w:history="1">
        <w:r w:rsidRPr="00AA414D">
          <w:rPr>
            <w:rFonts w:ascii="Arial" w:eastAsia="Arial" w:hAnsi="Arial" w:cs="Arial"/>
            <w:sz w:val="24"/>
            <w:szCs w:val="24"/>
            <w:lang w:val="x-none" w:eastAsia="x-none"/>
          </w:rPr>
          <w:t>Уставом</w:t>
        </w:r>
      </w:hyperlink>
      <w:r w:rsidRPr="00AA414D">
        <w:rPr>
          <w:rFonts w:ascii="Arial" w:eastAsia="Arial" w:hAnsi="Arial" w:cs="Arial"/>
          <w:sz w:val="24"/>
          <w:szCs w:val="24"/>
          <w:lang w:val="x-none" w:eastAsia="x-none"/>
        </w:rPr>
        <w:t xml:space="preserve"> Порогского муниципального образования, администрация Порогского муниципального образования</w:t>
      </w:r>
    </w:p>
    <w:p w:rsidR="00AA414D" w:rsidRPr="00AA414D" w:rsidRDefault="00AA414D" w:rsidP="00AA414D">
      <w:pPr>
        <w:widowControl w:val="0"/>
        <w:spacing w:after="201" w:line="280" w:lineRule="exact"/>
        <w:ind w:left="709" w:firstLine="709"/>
        <w:jc w:val="center"/>
        <w:rPr>
          <w:rFonts w:ascii="Arial" w:eastAsia="Arial" w:hAnsi="Arial" w:cs="Arial"/>
          <w:b/>
          <w:bCs/>
          <w:sz w:val="30"/>
          <w:szCs w:val="30"/>
          <w:lang w:val="x-none" w:eastAsia="x-none"/>
        </w:rPr>
      </w:pPr>
      <w:r w:rsidRPr="00AA414D">
        <w:rPr>
          <w:rFonts w:ascii="Arial" w:eastAsia="Arial" w:hAnsi="Arial" w:cs="Arial"/>
          <w:b/>
          <w:bCs/>
          <w:sz w:val="30"/>
          <w:szCs w:val="30"/>
          <w:lang w:val="x-none" w:eastAsia="x-none"/>
        </w:rPr>
        <w:t>ПОСТАНОВЛЯЕТ:</w:t>
      </w:r>
    </w:p>
    <w:p w:rsidR="00AA414D" w:rsidRPr="00AA414D" w:rsidRDefault="00AA414D" w:rsidP="00AA414D">
      <w:pPr>
        <w:widowControl w:val="0"/>
        <w:numPr>
          <w:ilvl w:val="0"/>
          <w:numId w:val="1"/>
        </w:numPr>
        <w:shd w:val="clear" w:color="auto" w:fill="FFFFFF"/>
        <w:tabs>
          <w:tab w:val="left" w:pos="1843"/>
        </w:tabs>
        <w:autoSpaceDE w:val="0"/>
        <w:autoSpaceDN w:val="0"/>
        <w:adjustRightInd w:val="0"/>
        <w:spacing w:after="0" w:line="240" w:lineRule="auto"/>
        <w:ind w:left="709" w:firstLine="709"/>
        <w:jc w:val="both"/>
        <w:textAlignment w:val="top"/>
        <w:rPr>
          <w:rFonts w:ascii="Arial" w:eastAsia="Times New Roman" w:hAnsi="Arial" w:cs="Arial"/>
          <w:bCs/>
          <w:kern w:val="2"/>
          <w:sz w:val="24"/>
          <w:szCs w:val="24"/>
          <w:lang w:eastAsia="ru-RU"/>
        </w:rPr>
      </w:pPr>
      <w:bookmarkStart w:id="0" w:name="sub_1"/>
      <w:r w:rsidRPr="00AA414D">
        <w:rPr>
          <w:rFonts w:ascii="Arial" w:eastAsia="Times New Roman" w:hAnsi="Arial" w:cs="Arial"/>
          <w:bCs/>
          <w:kern w:val="2"/>
          <w:sz w:val="24"/>
          <w:szCs w:val="24"/>
          <w:lang w:eastAsia="ru-RU"/>
        </w:rPr>
        <w:t>Внести в постановление администрации Порогского муниципального образования от 16 марта 2023 г. №22 «Об утверждении Порядка выявления, учета бесхозяйного имущества и признания на него права собственности Порогского муниципального образования» (в редакции от 11 апреля 2023 года №29, от 11 мая 2023 года №39, от 29 июня 2023 года №55, от 14 января 2026 года №01)</w:t>
      </w:r>
      <w:r w:rsidRPr="00AA414D">
        <w:rPr>
          <w:rFonts w:ascii="Arial" w:eastAsia="Times New Roman" w:hAnsi="Arial" w:cs="Arial"/>
          <w:color w:val="000000"/>
          <w:sz w:val="24"/>
          <w:szCs w:val="24"/>
          <w:lang w:eastAsia="ru-RU"/>
        </w:rPr>
        <w:t xml:space="preserve"> </w:t>
      </w:r>
      <w:r w:rsidRPr="00AA414D">
        <w:rPr>
          <w:rFonts w:ascii="Arial" w:eastAsia="Times New Roman" w:hAnsi="Arial" w:cs="Arial"/>
          <w:bCs/>
          <w:kern w:val="2"/>
          <w:sz w:val="24"/>
          <w:szCs w:val="24"/>
          <w:lang w:eastAsia="ru-RU"/>
        </w:rPr>
        <w:t>(далее-Порядок, Постановление) следующие изменения и дополнения:</w:t>
      </w:r>
    </w:p>
    <w:p w:rsidR="00AA414D" w:rsidRPr="00AA414D" w:rsidRDefault="00AA414D" w:rsidP="00AA414D">
      <w:pPr>
        <w:shd w:val="clear" w:color="auto" w:fill="FFFFFF"/>
        <w:tabs>
          <w:tab w:val="left" w:pos="1843"/>
        </w:tabs>
        <w:spacing w:after="0" w:line="240" w:lineRule="auto"/>
        <w:ind w:left="709" w:firstLine="709"/>
        <w:jc w:val="both"/>
        <w:textAlignment w:val="top"/>
        <w:rPr>
          <w:rFonts w:ascii="Arial" w:eastAsia="Times New Roman" w:hAnsi="Arial" w:cs="Arial"/>
          <w:bCs/>
          <w:kern w:val="2"/>
          <w:sz w:val="24"/>
          <w:szCs w:val="24"/>
          <w:lang w:eastAsia="ru-RU"/>
        </w:rPr>
      </w:pPr>
      <w:r w:rsidRPr="00AA414D">
        <w:rPr>
          <w:rFonts w:ascii="Arial" w:eastAsia="Times New Roman" w:hAnsi="Arial" w:cs="Arial"/>
          <w:bCs/>
          <w:kern w:val="2"/>
          <w:sz w:val="24"/>
          <w:szCs w:val="24"/>
          <w:lang w:eastAsia="ru-RU"/>
        </w:rPr>
        <w:t>1.1.</w:t>
      </w:r>
      <w:r w:rsidRPr="00AA414D">
        <w:rPr>
          <w:rFonts w:ascii="Arial" w:eastAsia="Times New Roman" w:hAnsi="Arial" w:cs="Arial"/>
          <w:bCs/>
          <w:kern w:val="2"/>
          <w:sz w:val="24"/>
          <w:szCs w:val="24"/>
          <w:lang w:eastAsia="ru-RU"/>
        </w:rPr>
        <w:tab/>
        <w:t>в преамбуле Постановления слова «приказом Министерства экономического развития Российской Федерации от 10.12.2015 N931 "Об установлении Порядка принятия на учет бесхозяйных недвижимых вещей " заменить словами «приказом Федеральной службы государственной регистрации, кадастра и картографии от 15.03.2023 N П/0086 "Об установлении Порядка принятия на учет бесхозяйных недвижимых вещей"»;</w:t>
      </w:r>
    </w:p>
    <w:p w:rsidR="00AA414D" w:rsidRPr="00AA414D" w:rsidRDefault="00AA414D" w:rsidP="00AA414D">
      <w:pPr>
        <w:shd w:val="clear" w:color="auto" w:fill="FFFFFF"/>
        <w:tabs>
          <w:tab w:val="left" w:pos="1843"/>
        </w:tabs>
        <w:spacing w:after="0" w:line="240" w:lineRule="auto"/>
        <w:ind w:left="709" w:firstLine="709"/>
        <w:jc w:val="both"/>
        <w:textAlignment w:val="top"/>
        <w:rPr>
          <w:rFonts w:ascii="Arial" w:eastAsia="Times New Roman" w:hAnsi="Arial" w:cs="Arial"/>
          <w:bCs/>
          <w:kern w:val="2"/>
          <w:sz w:val="24"/>
          <w:szCs w:val="24"/>
          <w:lang w:eastAsia="ru-RU"/>
        </w:rPr>
      </w:pPr>
      <w:r w:rsidRPr="00AA414D">
        <w:rPr>
          <w:rFonts w:ascii="Arial" w:eastAsia="Times New Roman" w:hAnsi="Arial" w:cs="Arial"/>
          <w:bCs/>
          <w:kern w:val="2"/>
          <w:sz w:val="24"/>
          <w:szCs w:val="24"/>
          <w:lang w:eastAsia="ru-RU"/>
        </w:rPr>
        <w:t>1.2.</w:t>
      </w:r>
      <w:r w:rsidRPr="00AA414D">
        <w:rPr>
          <w:rFonts w:ascii="Arial" w:eastAsia="Times New Roman" w:hAnsi="Arial" w:cs="Arial"/>
          <w:bCs/>
          <w:kern w:val="2"/>
          <w:sz w:val="24"/>
          <w:szCs w:val="24"/>
          <w:lang w:eastAsia="ru-RU"/>
        </w:rPr>
        <w:tab/>
        <w:t xml:space="preserve"> в пункте 1.1. Порядка слова «Приказом Федеральной службы государственной регистрации, кадастра и картографии от 01.06.2021 №П/0241 «Об установлении порядка ведения Единого государственного реестра недвижимости, формы специальной регистрационной надписи на документе, выражающем содержание сделки, состава сведений, включаемых </w:t>
      </w:r>
      <w:r w:rsidRPr="00AA414D">
        <w:rPr>
          <w:rFonts w:ascii="Arial" w:eastAsia="Times New Roman" w:hAnsi="Arial" w:cs="Arial"/>
          <w:bCs/>
          <w:kern w:val="2"/>
          <w:sz w:val="24"/>
          <w:szCs w:val="24"/>
          <w:lang w:eastAsia="ru-RU"/>
        </w:rPr>
        <w:lastRenderedPageBreak/>
        <w:t>в специальную регистрационную надпись на документе, выражающем содержание сделки, и требований к ее заполнению, а также требований к формату специальной регистрационной надписи на документе, выражающем содержание сделки, в электронной форме, порядка изменения в Едином государственном реестре недвижимости сведений о местоположении границ земельного участка при исправлении реестровой ошибки", Приказом Минэкономразвития России от 10.12.2015 №931 «Об установлении Порядка принятия на учет бесхозяйных недвижимых вещей»" заменить словами «приказом Федеральной службы государственной регистрации, кадастра и картографии  от 15.03.2023 N П/0086 "Об установлении Порядка принятия на учет бесхозяйных недвижимых вещей", приказом Федеральной службы государственной регистрации, кадастра и картографии  от 07.12.2023 N П/0514 "Об установлении Порядка ведения Единого государственного реестра недвижимости"»;</w:t>
      </w:r>
    </w:p>
    <w:p w:rsidR="00AA414D" w:rsidRPr="00AA414D" w:rsidRDefault="00AA414D" w:rsidP="00AA414D">
      <w:pPr>
        <w:shd w:val="clear" w:color="auto" w:fill="FFFFFF"/>
        <w:tabs>
          <w:tab w:val="left" w:pos="1560"/>
          <w:tab w:val="left" w:pos="1985"/>
        </w:tabs>
        <w:spacing w:after="0" w:line="240" w:lineRule="auto"/>
        <w:ind w:left="709" w:firstLine="709"/>
        <w:jc w:val="both"/>
        <w:textAlignment w:val="top"/>
        <w:rPr>
          <w:rFonts w:ascii="Arial" w:eastAsia="Times New Roman" w:hAnsi="Arial" w:cs="Arial"/>
          <w:bCs/>
          <w:kern w:val="2"/>
          <w:sz w:val="24"/>
          <w:szCs w:val="24"/>
          <w:lang w:eastAsia="ru-RU"/>
        </w:rPr>
      </w:pPr>
      <w:r w:rsidRPr="00AA414D">
        <w:rPr>
          <w:rFonts w:ascii="Arial" w:eastAsia="Times New Roman" w:hAnsi="Arial" w:cs="Arial"/>
          <w:bCs/>
          <w:kern w:val="2"/>
          <w:sz w:val="24"/>
          <w:szCs w:val="24"/>
          <w:lang w:eastAsia="ru-RU"/>
        </w:rPr>
        <w:t>1.3. подпункт «б» подпункта 2.3.2 пункта 2.3 Порядка изложить в следующей редакции:</w:t>
      </w:r>
    </w:p>
    <w:p w:rsidR="00AA414D" w:rsidRPr="00AA414D" w:rsidRDefault="00AA414D" w:rsidP="00AA414D">
      <w:pPr>
        <w:spacing w:after="0" w:line="240" w:lineRule="auto"/>
        <w:ind w:left="709" w:firstLine="851"/>
        <w:jc w:val="both"/>
        <w:rPr>
          <w:rFonts w:ascii="Arial" w:eastAsia="Times New Roman" w:hAnsi="Arial" w:cs="Arial"/>
          <w:sz w:val="24"/>
          <w:szCs w:val="24"/>
          <w:lang w:eastAsia="ru-RU"/>
        </w:rPr>
      </w:pPr>
      <w:r w:rsidRPr="00AA414D">
        <w:rPr>
          <w:rFonts w:ascii="Arial" w:eastAsia="Times New Roman" w:hAnsi="Arial" w:cs="Arial"/>
          <w:sz w:val="24"/>
          <w:szCs w:val="24"/>
          <w:lang w:eastAsia="ru-RU"/>
        </w:rPr>
        <w:t xml:space="preserve">«является ли стоимость брошенной вещи явно ниже трех тысяч рублей согласно требованиям пункта 2 ст. 226 Гражданского кодекса </w:t>
      </w:r>
      <w:r w:rsidRPr="00AA414D">
        <w:rPr>
          <w:rFonts w:ascii="Arial" w:eastAsia="Times New Roman" w:hAnsi="Arial" w:cs="Arial"/>
          <w:bCs/>
          <w:kern w:val="2"/>
          <w:sz w:val="24"/>
          <w:szCs w:val="24"/>
          <w:lang w:eastAsia="ru-RU"/>
        </w:rPr>
        <w:t xml:space="preserve">Российской Федерации, а также, не относятся ли брошенные вещи к </w:t>
      </w:r>
      <w:r w:rsidRPr="00AA414D">
        <w:rPr>
          <w:rFonts w:ascii="Arial" w:eastAsia="Times New Roman" w:hAnsi="Arial" w:cs="Arial"/>
          <w:sz w:val="24"/>
          <w:szCs w:val="24"/>
          <w:lang w:eastAsia="ru-RU"/>
        </w:rPr>
        <w:t>лому металлов, бракованной продукции, топляку от сплава, отвалам и сливам, образуемым при добыче полезных ископаемых, отходам производства и другим отходам»;</w:t>
      </w:r>
    </w:p>
    <w:p w:rsidR="00AA414D" w:rsidRPr="00AA414D" w:rsidRDefault="00AA414D" w:rsidP="00AA414D">
      <w:pPr>
        <w:shd w:val="clear" w:color="auto" w:fill="FFFFFF"/>
        <w:tabs>
          <w:tab w:val="left" w:pos="1843"/>
        </w:tabs>
        <w:spacing w:after="240" w:line="240" w:lineRule="auto"/>
        <w:ind w:left="709" w:firstLine="709"/>
        <w:jc w:val="both"/>
        <w:textAlignment w:val="top"/>
        <w:rPr>
          <w:rFonts w:ascii="Arial" w:eastAsia="Times New Roman" w:hAnsi="Arial" w:cs="Arial"/>
          <w:bCs/>
          <w:kern w:val="2"/>
          <w:sz w:val="24"/>
          <w:szCs w:val="24"/>
          <w:lang w:eastAsia="ru-RU"/>
        </w:rPr>
      </w:pPr>
      <w:r w:rsidRPr="00AA414D">
        <w:rPr>
          <w:rFonts w:ascii="Arial" w:eastAsia="Times New Roman" w:hAnsi="Arial" w:cs="Arial"/>
          <w:bCs/>
          <w:kern w:val="2"/>
          <w:sz w:val="24"/>
          <w:szCs w:val="24"/>
          <w:lang w:eastAsia="ru-RU"/>
        </w:rPr>
        <w:t>1.4.</w:t>
      </w:r>
      <w:r w:rsidRPr="00AA414D">
        <w:rPr>
          <w:rFonts w:ascii="Arial" w:eastAsia="Times New Roman" w:hAnsi="Arial" w:cs="Arial"/>
          <w:bCs/>
          <w:kern w:val="2"/>
          <w:sz w:val="24"/>
          <w:szCs w:val="24"/>
          <w:lang w:eastAsia="ru-RU"/>
        </w:rPr>
        <w:tab/>
        <w:t xml:space="preserve">  в пункте 1.4, подпункте «а» пункта 2.3.5, пункте 4.1., пункте 5.1, пункте 5.5 Порядка слова «в филиале публично-правовой компании «</w:t>
      </w:r>
      <w:proofErr w:type="spellStart"/>
      <w:r w:rsidRPr="00AA414D">
        <w:rPr>
          <w:rFonts w:ascii="Arial" w:eastAsia="Times New Roman" w:hAnsi="Arial" w:cs="Arial"/>
          <w:bCs/>
          <w:kern w:val="2"/>
          <w:sz w:val="24"/>
          <w:szCs w:val="24"/>
          <w:lang w:eastAsia="ru-RU"/>
        </w:rPr>
        <w:t>Роскадастр</w:t>
      </w:r>
      <w:proofErr w:type="spellEnd"/>
      <w:r w:rsidRPr="00AA414D">
        <w:rPr>
          <w:rFonts w:ascii="Arial" w:eastAsia="Times New Roman" w:hAnsi="Arial" w:cs="Arial"/>
          <w:bCs/>
          <w:kern w:val="2"/>
          <w:sz w:val="24"/>
          <w:szCs w:val="24"/>
          <w:lang w:eastAsia="ru-RU"/>
        </w:rPr>
        <w:t>» по Иркутской области» заменить словами «в Управлении Федеральной службы государственной регистрации, кадастра и картографии по Иркутской области</w:t>
      </w:r>
      <w:proofErr w:type="gramStart"/>
      <w:r w:rsidRPr="00AA414D">
        <w:rPr>
          <w:rFonts w:ascii="Arial" w:eastAsia="Times New Roman" w:hAnsi="Arial" w:cs="Arial"/>
          <w:bCs/>
          <w:kern w:val="2"/>
          <w:sz w:val="24"/>
          <w:szCs w:val="24"/>
          <w:lang w:eastAsia="ru-RU"/>
        </w:rPr>
        <w:t>» .</w:t>
      </w:r>
      <w:proofErr w:type="gramEnd"/>
    </w:p>
    <w:p w:rsidR="00AA414D" w:rsidRPr="00AA414D" w:rsidRDefault="00AA414D" w:rsidP="00AA414D">
      <w:pPr>
        <w:shd w:val="clear" w:color="auto" w:fill="FFFFFF"/>
        <w:tabs>
          <w:tab w:val="left" w:pos="1843"/>
        </w:tabs>
        <w:spacing w:after="0" w:line="240" w:lineRule="auto"/>
        <w:ind w:left="709" w:firstLine="709"/>
        <w:jc w:val="both"/>
        <w:textAlignment w:val="top"/>
        <w:rPr>
          <w:rFonts w:ascii="Arial" w:eastAsia="Times New Roman" w:hAnsi="Arial" w:cs="Arial"/>
          <w:bCs/>
          <w:kern w:val="2"/>
          <w:sz w:val="24"/>
          <w:szCs w:val="24"/>
          <w:lang w:eastAsia="ru-RU"/>
        </w:rPr>
      </w:pPr>
      <w:r w:rsidRPr="00AA414D">
        <w:rPr>
          <w:rFonts w:ascii="Arial" w:eastAsia="Times New Roman" w:hAnsi="Arial" w:cs="Arial"/>
          <w:bCs/>
          <w:kern w:val="2"/>
          <w:sz w:val="24"/>
          <w:szCs w:val="24"/>
          <w:lang w:eastAsia="ru-RU"/>
        </w:rPr>
        <w:t>1.5.</w:t>
      </w:r>
      <w:r w:rsidRPr="00AA414D">
        <w:rPr>
          <w:rFonts w:ascii="Arial" w:eastAsia="Times New Roman" w:hAnsi="Arial" w:cs="Arial"/>
          <w:bCs/>
          <w:kern w:val="2"/>
          <w:sz w:val="24"/>
          <w:szCs w:val="24"/>
          <w:lang w:eastAsia="ru-RU"/>
        </w:rPr>
        <w:tab/>
        <w:t xml:space="preserve"> в подпункте «а» пункта 5.2, пункте 5.3 Порядка слова «в филиал публично-правовой компании «</w:t>
      </w:r>
      <w:proofErr w:type="spellStart"/>
      <w:r w:rsidRPr="00AA414D">
        <w:rPr>
          <w:rFonts w:ascii="Arial" w:eastAsia="Times New Roman" w:hAnsi="Arial" w:cs="Arial"/>
          <w:bCs/>
          <w:kern w:val="2"/>
          <w:sz w:val="24"/>
          <w:szCs w:val="24"/>
          <w:lang w:eastAsia="ru-RU"/>
        </w:rPr>
        <w:t>Роскадастр</w:t>
      </w:r>
      <w:proofErr w:type="spellEnd"/>
      <w:r w:rsidRPr="00AA414D">
        <w:rPr>
          <w:rFonts w:ascii="Arial" w:eastAsia="Times New Roman" w:hAnsi="Arial" w:cs="Arial"/>
          <w:bCs/>
          <w:kern w:val="2"/>
          <w:sz w:val="24"/>
          <w:szCs w:val="24"/>
          <w:lang w:eastAsia="ru-RU"/>
        </w:rPr>
        <w:t>» по Иркутской области» заменить словами «в Управление Федеральной службы государственной регистрации, кадастра и картографии по Иркутской области».</w:t>
      </w:r>
    </w:p>
    <w:p w:rsidR="00AA414D" w:rsidRPr="00AA414D" w:rsidRDefault="00AA414D" w:rsidP="00AA414D">
      <w:pPr>
        <w:shd w:val="clear" w:color="auto" w:fill="FFFFFF"/>
        <w:tabs>
          <w:tab w:val="left" w:pos="1843"/>
        </w:tabs>
        <w:spacing w:after="0" w:line="240" w:lineRule="auto"/>
        <w:ind w:left="709" w:firstLine="709"/>
        <w:jc w:val="both"/>
        <w:textAlignment w:val="top"/>
        <w:rPr>
          <w:rFonts w:ascii="Arial" w:eastAsia="Times New Roman" w:hAnsi="Arial" w:cs="Arial"/>
          <w:bCs/>
          <w:kern w:val="2"/>
          <w:sz w:val="24"/>
          <w:szCs w:val="24"/>
          <w:lang w:eastAsia="ru-RU"/>
        </w:rPr>
      </w:pPr>
    </w:p>
    <w:p w:rsidR="00AA414D" w:rsidRPr="00AA414D" w:rsidRDefault="00AA414D" w:rsidP="00AA414D">
      <w:pPr>
        <w:shd w:val="clear" w:color="auto" w:fill="FFFFFF"/>
        <w:spacing w:after="0" w:line="240" w:lineRule="auto"/>
        <w:ind w:left="709" w:firstLine="709"/>
        <w:jc w:val="both"/>
        <w:textAlignment w:val="top"/>
        <w:rPr>
          <w:rFonts w:ascii="Arial" w:eastAsia="Times New Roman" w:hAnsi="Arial" w:cs="Arial"/>
          <w:bCs/>
          <w:kern w:val="2"/>
          <w:sz w:val="24"/>
          <w:szCs w:val="24"/>
          <w:lang w:eastAsia="ru-RU"/>
        </w:rPr>
      </w:pPr>
      <w:r w:rsidRPr="00AA414D">
        <w:rPr>
          <w:rFonts w:ascii="Arial" w:eastAsia="Times New Roman" w:hAnsi="Arial" w:cs="Arial"/>
          <w:bCs/>
          <w:kern w:val="2"/>
          <w:sz w:val="24"/>
          <w:szCs w:val="24"/>
          <w:lang w:eastAsia="ru-RU"/>
        </w:rPr>
        <w:t>1.6 в пункте 5.4. Порядка слова «направляемых или представляемых в соответствии с частями 1, 3 – 13.3, 15,151, 152 статьи 32» заменить словами «направляемых или представляемых в соответствии с частями 1, 3 – 10, 12-13.3, 15-15.4 статьи 32»;</w:t>
      </w:r>
    </w:p>
    <w:p w:rsidR="00AA414D" w:rsidRPr="00AA414D" w:rsidRDefault="00AA414D" w:rsidP="00AA414D">
      <w:pPr>
        <w:shd w:val="clear" w:color="auto" w:fill="FFFFFF"/>
        <w:spacing w:after="0" w:line="240" w:lineRule="auto"/>
        <w:ind w:left="1418"/>
        <w:jc w:val="both"/>
        <w:textAlignment w:val="top"/>
        <w:rPr>
          <w:rFonts w:ascii="Arial" w:eastAsia="Times New Roman" w:hAnsi="Arial" w:cs="Arial"/>
          <w:bCs/>
          <w:kern w:val="2"/>
          <w:sz w:val="24"/>
          <w:szCs w:val="24"/>
          <w:lang w:eastAsia="ru-RU"/>
        </w:rPr>
      </w:pPr>
    </w:p>
    <w:p w:rsidR="00AA414D" w:rsidRPr="00AA414D" w:rsidRDefault="00AA414D" w:rsidP="00AA414D">
      <w:pPr>
        <w:shd w:val="clear" w:color="auto" w:fill="FFFFFF"/>
        <w:spacing w:after="0" w:line="240" w:lineRule="auto"/>
        <w:ind w:left="1418"/>
        <w:jc w:val="both"/>
        <w:textAlignment w:val="top"/>
        <w:rPr>
          <w:rFonts w:ascii="Arial" w:eastAsia="Times New Roman" w:hAnsi="Arial" w:cs="Arial"/>
          <w:bCs/>
          <w:kern w:val="2"/>
          <w:sz w:val="24"/>
          <w:szCs w:val="24"/>
          <w:lang w:eastAsia="ru-RU"/>
        </w:rPr>
      </w:pPr>
      <w:r w:rsidRPr="00AA414D">
        <w:rPr>
          <w:rFonts w:ascii="Arial" w:eastAsia="Times New Roman" w:hAnsi="Arial" w:cs="Arial"/>
          <w:bCs/>
          <w:kern w:val="2"/>
          <w:sz w:val="24"/>
          <w:szCs w:val="24"/>
          <w:lang w:eastAsia="ru-RU"/>
        </w:rPr>
        <w:t>1.7. пункт 6.1 Порядка изложить в следующей редакции:</w:t>
      </w:r>
    </w:p>
    <w:p w:rsidR="00AA414D" w:rsidRPr="00AA414D" w:rsidRDefault="00AA414D" w:rsidP="00AA414D">
      <w:pPr>
        <w:shd w:val="clear" w:color="auto" w:fill="FFFFFF"/>
        <w:spacing w:after="0" w:line="240" w:lineRule="auto"/>
        <w:ind w:left="709" w:firstLine="709"/>
        <w:jc w:val="both"/>
        <w:textAlignment w:val="top"/>
        <w:rPr>
          <w:rFonts w:ascii="Arial" w:eastAsia="Times New Roman" w:hAnsi="Arial" w:cs="Arial"/>
          <w:bCs/>
          <w:kern w:val="2"/>
          <w:sz w:val="24"/>
          <w:szCs w:val="24"/>
          <w:lang w:eastAsia="ru-RU"/>
        </w:rPr>
      </w:pPr>
      <w:r w:rsidRPr="00AA414D">
        <w:rPr>
          <w:rFonts w:ascii="Arial" w:eastAsia="Times New Roman" w:hAnsi="Arial" w:cs="Arial"/>
          <w:bCs/>
          <w:kern w:val="2"/>
          <w:sz w:val="24"/>
          <w:szCs w:val="24"/>
          <w:lang w:eastAsia="ru-RU"/>
        </w:rPr>
        <w:t xml:space="preserve">«6.1.  По истечении года со дня постановки бесхозяйного объекта на учет в </w:t>
      </w:r>
      <w:r w:rsidRPr="00AA414D">
        <w:rPr>
          <w:rFonts w:ascii="Arial" w:eastAsia="Times New Roman" w:hAnsi="Arial" w:cs="Arial"/>
          <w:sz w:val="24"/>
          <w:szCs w:val="24"/>
          <w:lang w:eastAsia="ru-RU"/>
        </w:rPr>
        <w:t>Управление Федеральной службы государственной регистрации, кадастра и картографии</w:t>
      </w:r>
      <w:r w:rsidRPr="00AA414D">
        <w:rPr>
          <w:rFonts w:ascii="Arial" w:eastAsia="Times New Roman" w:hAnsi="Arial" w:cs="Arial"/>
          <w:b/>
          <w:bCs/>
          <w:sz w:val="24"/>
          <w:szCs w:val="24"/>
          <w:lang w:eastAsia="ru-RU"/>
        </w:rPr>
        <w:t> </w:t>
      </w:r>
      <w:r w:rsidRPr="00AA414D">
        <w:rPr>
          <w:rFonts w:ascii="Arial" w:eastAsia="Times New Roman" w:hAnsi="Arial" w:cs="Arial"/>
          <w:sz w:val="24"/>
          <w:szCs w:val="24"/>
          <w:lang w:eastAsia="ru-RU"/>
        </w:rPr>
        <w:t>по Иркутской области </w:t>
      </w:r>
      <w:r w:rsidRPr="00AA414D">
        <w:rPr>
          <w:rFonts w:ascii="Arial" w:eastAsia="Times New Roman" w:hAnsi="Arial" w:cs="Arial"/>
          <w:bCs/>
          <w:kern w:val="2"/>
          <w:sz w:val="24"/>
          <w:szCs w:val="24"/>
          <w:lang w:eastAsia="ru-RU"/>
        </w:rPr>
        <w:t>, а в случае постановки на учет бесхозяйной недвижимой вещи, являющейся объектом (в том числе линейным), необходимым для обеспечения тепловой и электрической энергией, водой, газом, для водоотведения, либо гидротехническим сооружением, либо объектом гражданской обороны по истечении трех месяцев со дня постановки на учет, администрация может обратиться в суд с требованием о признании права муниципальной собственности на этот объект.</w:t>
      </w:r>
    </w:p>
    <w:p w:rsidR="00AA414D" w:rsidRPr="00AA414D" w:rsidRDefault="00AA414D" w:rsidP="00AA414D">
      <w:pPr>
        <w:shd w:val="clear" w:color="auto" w:fill="FFFFFF"/>
        <w:spacing w:after="0" w:line="240" w:lineRule="auto"/>
        <w:ind w:left="709" w:firstLine="709"/>
        <w:jc w:val="both"/>
        <w:textAlignment w:val="top"/>
        <w:rPr>
          <w:rFonts w:ascii="Arial" w:eastAsia="Times New Roman" w:hAnsi="Arial" w:cs="Arial"/>
          <w:bCs/>
          <w:kern w:val="2"/>
          <w:sz w:val="24"/>
          <w:szCs w:val="24"/>
          <w:lang w:eastAsia="ru-RU"/>
        </w:rPr>
      </w:pPr>
      <w:r w:rsidRPr="00AA414D">
        <w:rPr>
          <w:rFonts w:ascii="Arial" w:eastAsia="Times New Roman" w:hAnsi="Arial" w:cs="Arial"/>
          <w:bCs/>
          <w:kern w:val="2"/>
          <w:sz w:val="24"/>
          <w:szCs w:val="24"/>
          <w:lang w:eastAsia="ru-RU"/>
        </w:rPr>
        <w:t xml:space="preserve">На основании вступившего в законную силу решения суда администрация в установленном порядке осуществляет государственную регистрацию права муниципальной собственности на бесхозяйный объект.»; </w:t>
      </w:r>
    </w:p>
    <w:p w:rsidR="00AA414D" w:rsidRPr="00AA414D" w:rsidRDefault="00AA414D" w:rsidP="00AA414D">
      <w:pPr>
        <w:shd w:val="clear" w:color="auto" w:fill="FFFFFF"/>
        <w:spacing w:after="0" w:line="240" w:lineRule="auto"/>
        <w:ind w:left="709" w:firstLine="709"/>
        <w:jc w:val="both"/>
        <w:textAlignment w:val="top"/>
        <w:rPr>
          <w:rFonts w:ascii="Arial" w:eastAsia="Times New Roman" w:hAnsi="Arial" w:cs="Arial"/>
          <w:bCs/>
          <w:kern w:val="2"/>
          <w:sz w:val="24"/>
          <w:szCs w:val="24"/>
          <w:lang w:eastAsia="ru-RU"/>
        </w:rPr>
      </w:pPr>
    </w:p>
    <w:p w:rsidR="00AA414D" w:rsidRPr="00AA414D" w:rsidRDefault="00AA414D" w:rsidP="00AA414D">
      <w:pPr>
        <w:shd w:val="clear" w:color="auto" w:fill="FFFFFF"/>
        <w:tabs>
          <w:tab w:val="left" w:pos="1560"/>
          <w:tab w:val="left" w:pos="1985"/>
        </w:tabs>
        <w:spacing w:after="0" w:line="240" w:lineRule="auto"/>
        <w:ind w:left="709" w:firstLine="709"/>
        <w:jc w:val="both"/>
        <w:textAlignment w:val="top"/>
        <w:rPr>
          <w:rFonts w:ascii="Arial" w:eastAsia="Times New Roman" w:hAnsi="Arial" w:cs="Arial"/>
          <w:bCs/>
          <w:kern w:val="2"/>
          <w:sz w:val="24"/>
          <w:szCs w:val="24"/>
          <w:lang w:eastAsia="ru-RU"/>
        </w:rPr>
      </w:pPr>
      <w:r w:rsidRPr="00AA414D">
        <w:rPr>
          <w:rFonts w:ascii="Arial" w:eastAsia="Times New Roman" w:hAnsi="Arial" w:cs="Arial"/>
          <w:bCs/>
          <w:kern w:val="2"/>
          <w:sz w:val="24"/>
          <w:szCs w:val="24"/>
          <w:lang w:eastAsia="ru-RU"/>
        </w:rPr>
        <w:t>1.8. абзац первый пункта 6.2 Порядка изложить в следующей редакции:</w:t>
      </w:r>
    </w:p>
    <w:p w:rsidR="00AA414D" w:rsidRPr="00AA414D" w:rsidRDefault="00AA414D" w:rsidP="00AA414D">
      <w:pPr>
        <w:shd w:val="clear" w:color="auto" w:fill="FFFFFF"/>
        <w:tabs>
          <w:tab w:val="left" w:pos="1560"/>
          <w:tab w:val="left" w:pos="1985"/>
        </w:tabs>
        <w:spacing w:after="0" w:line="240" w:lineRule="auto"/>
        <w:ind w:left="709" w:firstLine="709"/>
        <w:jc w:val="both"/>
        <w:textAlignment w:val="top"/>
        <w:rPr>
          <w:rFonts w:ascii="Arial" w:eastAsia="Times New Roman" w:hAnsi="Arial" w:cs="Arial"/>
          <w:sz w:val="24"/>
          <w:szCs w:val="24"/>
          <w:lang w:eastAsia="ru-RU"/>
        </w:rPr>
      </w:pPr>
      <w:r w:rsidRPr="00AA414D">
        <w:rPr>
          <w:rFonts w:ascii="Arial" w:eastAsia="Times New Roman" w:hAnsi="Arial" w:cs="Arial"/>
          <w:sz w:val="24"/>
          <w:szCs w:val="24"/>
          <w:lang w:eastAsia="ru-RU"/>
        </w:rPr>
        <w:t>«На основании постановления администрации Порогского муниципального образования об оформлении права муниципальной собственности на брошенную вещь, за исключением брошенных вещей, стоимость которых явно ниже трех тысяч рублей, либо брошенных лома металлов, бракованной продукции, топляка от сплава, отвалов и сливов, образуемых при добыче полезных ископаемых, отходов производства и других отходов, администрация обращается в суд с требованием о признании ее бесхозяйной».</w:t>
      </w:r>
    </w:p>
    <w:p w:rsidR="00AA414D" w:rsidRPr="00AA414D" w:rsidRDefault="00AA414D" w:rsidP="00AA414D">
      <w:pPr>
        <w:shd w:val="clear" w:color="auto" w:fill="FFFFFF"/>
        <w:tabs>
          <w:tab w:val="left" w:pos="1560"/>
          <w:tab w:val="left" w:pos="1985"/>
        </w:tabs>
        <w:spacing w:after="0" w:line="240" w:lineRule="auto"/>
        <w:ind w:left="709" w:firstLine="709"/>
        <w:jc w:val="both"/>
        <w:textAlignment w:val="top"/>
        <w:rPr>
          <w:rFonts w:ascii="Arial" w:eastAsia="Times New Roman" w:hAnsi="Arial" w:cs="Arial"/>
          <w:sz w:val="24"/>
          <w:szCs w:val="24"/>
          <w:lang w:eastAsia="ru-RU"/>
        </w:rPr>
      </w:pPr>
    </w:p>
    <w:p w:rsidR="00AA414D" w:rsidRPr="00AA414D" w:rsidRDefault="00AA414D" w:rsidP="00AA414D">
      <w:pPr>
        <w:shd w:val="clear" w:color="auto" w:fill="FFFFFF"/>
        <w:tabs>
          <w:tab w:val="left" w:pos="1560"/>
          <w:tab w:val="left" w:pos="1985"/>
        </w:tabs>
        <w:spacing w:after="0" w:line="240" w:lineRule="auto"/>
        <w:ind w:left="709" w:firstLine="709"/>
        <w:jc w:val="both"/>
        <w:textAlignment w:val="top"/>
        <w:rPr>
          <w:rFonts w:ascii="Arial" w:eastAsia="Times New Roman" w:hAnsi="Arial" w:cs="Arial"/>
          <w:sz w:val="24"/>
          <w:szCs w:val="24"/>
          <w:lang w:eastAsia="ru-RU"/>
        </w:rPr>
      </w:pPr>
      <w:r w:rsidRPr="00AA414D">
        <w:rPr>
          <w:rFonts w:ascii="Arial" w:eastAsia="Times New Roman" w:hAnsi="Arial" w:cs="Arial"/>
          <w:sz w:val="24"/>
          <w:szCs w:val="24"/>
          <w:lang w:eastAsia="ru-RU"/>
        </w:rPr>
        <w:t>1.9. Наименование Приложения №1 к Постановлению изложить в следующей редакции:</w:t>
      </w:r>
    </w:p>
    <w:p w:rsidR="00AA414D" w:rsidRPr="00AA414D" w:rsidRDefault="00AA414D" w:rsidP="00AA414D">
      <w:pPr>
        <w:shd w:val="clear" w:color="auto" w:fill="FFFFFF"/>
        <w:tabs>
          <w:tab w:val="left" w:pos="1560"/>
          <w:tab w:val="left" w:pos="1985"/>
        </w:tabs>
        <w:spacing w:after="0" w:line="240" w:lineRule="auto"/>
        <w:ind w:left="709" w:firstLine="709"/>
        <w:jc w:val="both"/>
        <w:textAlignment w:val="top"/>
        <w:rPr>
          <w:rFonts w:ascii="Arial" w:eastAsia="Times New Roman" w:hAnsi="Arial" w:cs="Arial"/>
          <w:sz w:val="24"/>
          <w:szCs w:val="24"/>
          <w:lang w:eastAsia="ru-RU"/>
        </w:rPr>
      </w:pPr>
      <w:r w:rsidRPr="00AA414D">
        <w:rPr>
          <w:rFonts w:ascii="Arial" w:eastAsia="Times New Roman" w:hAnsi="Arial" w:cs="Arial"/>
          <w:sz w:val="24"/>
          <w:szCs w:val="24"/>
          <w:lang w:eastAsia="ru-RU"/>
        </w:rPr>
        <w:t>«Порядок выявления, учета бесхозяйного имущества и признания на него права собственности Порогского муниципального образования».</w:t>
      </w:r>
    </w:p>
    <w:p w:rsidR="00AA414D" w:rsidRPr="00AA414D" w:rsidRDefault="00AA414D" w:rsidP="00AA414D">
      <w:pPr>
        <w:shd w:val="clear" w:color="auto" w:fill="FFFFFF"/>
        <w:tabs>
          <w:tab w:val="left" w:pos="1560"/>
          <w:tab w:val="left" w:pos="1985"/>
        </w:tabs>
        <w:spacing w:after="0" w:line="240" w:lineRule="auto"/>
        <w:ind w:left="709" w:firstLine="709"/>
        <w:jc w:val="both"/>
        <w:textAlignment w:val="top"/>
        <w:rPr>
          <w:rFonts w:ascii="Arial" w:eastAsia="Times New Roman" w:hAnsi="Arial" w:cs="Arial"/>
          <w:sz w:val="24"/>
          <w:szCs w:val="24"/>
          <w:lang w:eastAsia="ru-RU"/>
        </w:rPr>
      </w:pPr>
    </w:p>
    <w:p w:rsidR="00AA414D" w:rsidRPr="00AA414D" w:rsidRDefault="00AA414D" w:rsidP="00AA414D">
      <w:pPr>
        <w:shd w:val="clear" w:color="auto" w:fill="FFFFFF"/>
        <w:tabs>
          <w:tab w:val="left" w:pos="1560"/>
          <w:tab w:val="left" w:pos="1985"/>
        </w:tabs>
        <w:spacing w:after="0" w:line="240" w:lineRule="auto"/>
        <w:ind w:left="709" w:firstLine="709"/>
        <w:jc w:val="both"/>
        <w:textAlignment w:val="top"/>
        <w:rPr>
          <w:rFonts w:ascii="Arial" w:eastAsia="Times New Roman" w:hAnsi="Arial" w:cs="Arial"/>
          <w:sz w:val="24"/>
          <w:szCs w:val="24"/>
          <w:lang w:eastAsia="ru-RU"/>
        </w:rPr>
      </w:pPr>
      <w:r w:rsidRPr="00AA414D">
        <w:rPr>
          <w:rFonts w:ascii="Arial" w:eastAsia="Times New Roman" w:hAnsi="Arial" w:cs="Arial"/>
          <w:sz w:val="24"/>
          <w:szCs w:val="24"/>
          <w:lang w:eastAsia="ru-RU"/>
        </w:rPr>
        <w:t>1.10. В пунктах 1.1., 1.3. -1.6.  Порядка слова «Настоящее Положение» заменить словами «Настоящий Порядок».</w:t>
      </w:r>
    </w:p>
    <w:p w:rsidR="00AA414D" w:rsidRPr="00AA414D" w:rsidRDefault="00AA414D" w:rsidP="00AA414D">
      <w:pPr>
        <w:shd w:val="clear" w:color="auto" w:fill="FFFFFF"/>
        <w:tabs>
          <w:tab w:val="left" w:pos="1560"/>
          <w:tab w:val="left" w:pos="1985"/>
        </w:tabs>
        <w:spacing w:after="0" w:line="240" w:lineRule="auto"/>
        <w:ind w:left="709" w:firstLine="709"/>
        <w:jc w:val="both"/>
        <w:textAlignment w:val="top"/>
        <w:rPr>
          <w:rFonts w:ascii="Arial" w:eastAsia="Times New Roman" w:hAnsi="Arial" w:cs="Arial"/>
          <w:sz w:val="24"/>
          <w:szCs w:val="24"/>
          <w:lang w:eastAsia="ru-RU"/>
        </w:rPr>
      </w:pPr>
    </w:p>
    <w:p w:rsidR="00AA414D" w:rsidRPr="00AA414D" w:rsidRDefault="00AA414D" w:rsidP="00AA414D">
      <w:pPr>
        <w:shd w:val="clear" w:color="auto" w:fill="FFFFFF"/>
        <w:tabs>
          <w:tab w:val="left" w:pos="1560"/>
          <w:tab w:val="left" w:pos="1985"/>
        </w:tabs>
        <w:spacing w:after="0" w:line="240" w:lineRule="auto"/>
        <w:ind w:left="709" w:firstLine="709"/>
        <w:jc w:val="both"/>
        <w:textAlignment w:val="top"/>
        <w:rPr>
          <w:rFonts w:ascii="Arial" w:eastAsia="Times New Roman" w:hAnsi="Arial" w:cs="Arial"/>
          <w:sz w:val="24"/>
          <w:szCs w:val="24"/>
          <w:lang w:eastAsia="ru-RU"/>
        </w:rPr>
      </w:pPr>
      <w:r w:rsidRPr="00AA414D">
        <w:rPr>
          <w:rFonts w:ascii="Arial" w:eastAsia="Times New Roman" w:hAnsi="Arial" w:cs="Arial"/>
          <w:sz w:val="24"/>
          <w:szCs w:val="24"/>
          <w:lang w:eastAsia="ru-RU"/>
        </w:rPr>
        <w:t>1.11. В пункте 1.2. Порядка слова «В настоящем Положении» заменить словами «В настоящем Порядке».</w:t>
      </w:r>
    </w:p>
    <w:p w:rsidR="00AA414D" w:rsidRPr="00AA414D" w:rsidRDefault="00AA414D" w:rsidP="00AA414D">
      <w:pPr>
        <w:shd w:val="clear" w:color="auto" w:fill="FFFFFF"/>
        <w:tabs>
          <w:tab w:val="left" w:pos="1560"/>
        </w:tabs>
        <w:spacing w:after="0" w:line="240" w:lineRule="auto"/>
        <w:ind w:left="851" w:firstLine="709"/>
        <w:jc w:val="both"/>
        <w:textAlignment w:val="top"/>
        <w:rPr>
          <w:rFonts w:ascii="Arial" w:eastAsia="Times New Roman" w:hAnsi="Arial" w:cs="Arial"/>
          <w:bCs/>
          <w:kern w:val="2"/>
          <w:sz w:val="24"/>
          <w:szCs w:val="24"/>
          <w:lang w:eastAsia="ru-RU"/>
        </w:rPr>
      </w:pPr>
    </w:p>
    <w:p w:rsidR="00AA414D" w:rsidRPr="00AA414D" w:rsidRDefault="00AA414D" w:rsidP="00AA414D">
      <w:pPr>
        <w:widowControl w:val="0"/>
        <w:autoSpaceDE w:val="0"/>
        <w:autoSpaceDN w:val="0"/>
        <w:adjustRightInd w:val="0"/>
        <w:spacing w:after="0" w:line="240" w:lineRule="auto"/>
        <w:ind w:left="709" w:firstLine="709"/>
        <w:jc w:val="both"/>
        <w:rPr>
          <w:rFonts w:ascii="Arial" w:eastAsia="Times New Roman" w:hAnsi="Arial" w:cs="Arial"/>
          <w:sz w:val="24"/>
          <w:szCs w:val="24"/>
          <w:lang w:eastAsia="ru-RU"/>
        </w:rPr>
      </w:pPr>
      <w:bookmarkStart w:id="1" w:name="sub_2"/>
      <w:bookmarkEnd w:id="0"/>
      <w:r w:rsidRPr="00AA414D">
        <w:rPr>
          <w:rFonts w:ascii="Arial" w:eastAsia="Times New Roman" w:hAnsi="Arial" w:cs="Arial"/>
          <w:sz w:val="24"/>
          <w:szCs w:val="24"/>
          <w:lang w:eastAsia="ru-RU"/>
        </w:rPr>
        <w:t xml:space="preserve">2. </w:t>
      </w:r>
      <w:bookmarkStart w:id="2" w:name="sub_3"/>
      <w:bookmarkEnd w:id="1"/>
      <w:r w:rsidRPr="00AA414D">
        <w:rPr>
          <w:rFonts w:ascii="Arial" w:eastAsia="Times New Roman" w:hAnsi="Arial" w:cs="Arial"/>
          <w:sz w:val="24"/>
          <w:szCs w:val="24"/>
          <w:lang w:eastAsia="ru-RU"/>
        </w:rPr>
        <w:t>Настоящее постановление подлежит опубликованию в официальном вестнике Порогского муниципального образования, размещению на сайте администрации Порогского муниципального образования в информационно-телекоммуникационной сети «Интернет.</w:t>
      </w:r>
    </w:p>
    <w:p w:rsidR="00AA414D" w:rsidRPr="00AA414D" w:rsidRDefault="00AA414D" w:rsidP="00AA414D">
      <w:pPr>
        <w:widowControl w:val="0"/>
        <w:autoSpaceDE w:val="0"/>
        <w:autoSpaceDN w:val="0"/>
        <w:adjustRightInd w:val="0"/>
        <w:spacing w:after="0" w:line="240" w:lineRule="auto"/>
        <w:ind w:left="709" w:firstLine="709"/>
        <w:jc w:val="both"/>
        <w:rPr>
          <w:rFonts w:ascii="Arial" w:eastAsia="Times New Roman" w:hAnsi="Arial" w:cs="Arial"/>
          <w:sz w:val="24"/>
          <w:szCs w:val="24"/>
          <w:lang w:eastAsia="ru-RU"/>
        </w:rPr>
      </w:pPr>
      <w:r w:rsidRPr="00AA414D">
        <w:rPr>
          <w:rFonts w:ascii="Arial" w:eastAsia="Times New Roman" w:hAnsi="Arial" w:cs="Arial"/>
          <w:sz w:val="24"/>
          <w:szCs w:val="24"/>
          <w:lang w:eastAsia="ru-RU"/>
        </w:rPr>
        <w:t xml:space="preserve">3. Постановление вступает в действие с момента его </w:t>
      </w:r>
      <w:hyperlink r:id="rId9" w:history="1">
        <w:r w:rsidRPr="00AA414D">
          <w:rPr>
            <w:rFonts w:ascii="Arial" w:eastAsia="Times New Roman" w:hAnsi="Arial" w:cs="Arial"/>
            <w:sz w:val="24"/>
            <w:szCs w:val="24"/>
            <w:lang w:eastAsia="ru-RU"/>
          </w:rPr>
          <w:t>официального опубликования</w:t>
        </w:r>
      </w:hyperlink>
      <w:bookmarkStart w:id="3" w:name="sub_5"/>
      <w:bookmarkEnd w:id="2"/>
    </w:p>
    <w:bookmarkEnd w:id="3"/>
    <w:p w:rsidR="00AA414D" w:rsidRPr="00AA414D" w:rsidRDefault="00AA414D" w:rsidP="00AA414D">
      <w:pPr>
        <w:widowControl w:val="0"/>
        <w:autoSpaceDE w:val="0"/>
        <w:autoSpaceDN w:val="0"/>
        <w:adjustRightInd w:val="0"/>
        <w:spacing w:after="0" w:line="240" w:lineRule="auto"/>
        <w:ind w:firstLine="1418"/>
        <w:jc w:val="both"/>
        <w:rPr>
          <w:rFonts w:ascii="Arial" w:eastAsia="Times New Roman" w:hAnsi="Arial" w:cs="Arial"/>
          <w:sz w:val="24"/>
          <w:szCs w:val="24"/>
          <w:lang w:eastAsia="ru-RU"/>
        </w:rPr>
      </w:pPr>
    </w:p>
    <w:tbl>
      <w:tblPr>
        <w:tblW w:w="3333" w:type="pct"/>
        <w:tblInd w:w="108" w:type="dxa"/>
        <w:tblLook w:val="0000" w:firstRow="0" w:lastRow="0" w:firstColumn="0" w:lastColumn="0" w:noHBand="0" w:noVBand="0"/>
      </w:tblPr>
      <w:tblGrid>
        <w:gridCol w:w="6236"/>
      </w:tblGrid>
      <w:tr w:rsidR="00AA414D" w:rsidRPr="00AA414D" w:rsidTr="00431ED5">
        <w:tblPrEx>
          <w:tblCellMar>
            <w:top w:w="0" w:type="dxa"/>
            <w:bottom w:w="0" w:type="dxa"/>
          </w:tblCellMar>
        </w:tblPrEx>
        <w:tc>
          <w:tcPr>
            <w:tcW w:w="5000" w:type="pct"/>
            <w:tcBorders>
              <w:top w:val="nil"/>
              <w:left w:val="nil"/>
              <w:bottom w:val="nil"/>
              <w:right w:val="nil"/>
            </w:tcBorders>
          </w:tcPr>
          <w:p w:rsidR="00AA414D" w:rsidRPr="00AA414D" w:rsidRDefault="00AA414D" w:rsidP="00AA414D">
            <w:pPr>
              <w:widowControl w:val="0"/>
              <w:overflowPunct w:val="0"/>
              <w:autoSpaceDE w:val="0"/>
              <w:autoSpaceDN w:val="0"/>
              <w:adjustRightInd w:val="0"/>
              <w:spacing w:after="0" w:line="240" w:lineRule="auto"/>
              <w:jc w:val="both"/>
              <w:textAlignment w:val="baseline"/>
              <w:rPr>
                <w:rFonts w:ascii="Arial" w:eastAsia="Times New Roman" w:hAnsi="Arial" w:cs="Arial"/>
                <w:sz w:val="24"/>
                <w:szCs w:val="24"/>
                <w:lang w:eastAsia="ru-RU"/>
              </w:rPr>
            </w:pPr>
          </w:p>
          <w:p w:rsidR="00AA414D" w:rsidRPr="00AA414D" w:rsidRDefault="00AA414D" w:rsidP="00AA414D">
            <w:pPr>
              <w:widowControl w:val="0"/>
              <w:overflowPunct w:val="0"/>
              <w:autoSpaceDE w:val="0"/>
              <w:autoSpaceDN w:val="0"/>
              <w:adjustRightInd w:val="0"/>
              <w:spacing w:after="0" w:line="240" w:lineRule="auto"/>
              <w:ind w:left="709" w:firstLine="709"/>
              <w:jc w:val="both"/>
              <w:textAlignment w:val="baseline"/>
              <w:rPr>
                <w:rFonts w:ascii="Arial" w:eastAsia="Times New Roman" w:hAnsi="Arial" w:cs="Arial"/>
                <w:sz w:val="24"/>
                <w:szCs w:val="24"/>
                <w:lang w:eastAsia="ru-RU"/>
              </w:rPr>
            </w:pPr>
            <w:r w:rsidRPr="00AA414D">
              <w:rPr>
                <w:rFonts w:ascii="Arial" w:eastAsia="Times New Roman" w:hAnsi="Arial" w:cs="Arial"/>
                <w:sz w:val="24"/>
                <w:szCs w:val="24"/>
                <w:lang w:eastAsia="ru-RU"/>
              </w:rPr>
              <w:t xml:space="preserve">Глава Порогского </w:t>
            </w:r>
          </w:p>
          <w:p w:rsidR="00AA414D" w:rsidRPr="00AA414D" w:rsidRDefault="00AA414D" w:rsidP="00AA414D">
            <w:pPr>
              <w:widowControl w:val="0"/>
              <w:overflowPunct w:val="0"/>
              <w:autoSpaceDE w:val="0"/>
              <w:autoSpaceDN w:val="0"/>
              <w:adjustRightInd w:val="0"/>
              <w:spacing w:after="0" w:line="240" w:lineRule="auto"/>
              <w:ind w:left="709" w:firstLine="709"/>
              <w:jc w:val="both"/>
              <w:textAlignment w:val="baseline"/>
              <w:rPr>
                <w:rFonts w:ascii="Arial" w:eastAsia="Times New Roman" w:hAnsi="Arial" w:cs="Arial"/>
                <w:sz w:val="24"/>
                <w:szCs w:val="24"/>
                <w:lang w:eastAsia="ru-RU"/>
              </w:rPr>
            </w:pPr>
            <w:r w:rsidRPr="00AA414D">
              <w:rPr>
                <w:rFonts w:ascii="Arial" w:eastAsia="Times New Roman" w:hAnsi="Arial" w:cs="Arial"/>
                <w:sz w:val="24"/>
                <w:szCs w:val="24"/>
                <w:lang w:eastAsia="ru-RU"/>
              </w:rPr>
              <w:t>муниципального образования</w:t>
            </w:r>
          </w:p>
          <w:p w:rsidR="00AA414D" w:rsidRPr="00AA414D" w:rsidRDefault="00AA414D" w:rsidP="00AA414D">
            <w:pPr>
              <w:widowControl w:val="0"/>
              <w:overflowPunct w:val="0"/>
              <w:autoSpaceDE w:val="0"/>
              <w:autoSpaceDN w:val="0"/>
              <w:adjustRightInd w:val="0"/>
              <w:spacing w:after="0" w:line="240" w:lineRule="auto"/>
              <w:ind w:left="709" w:firstLine="709"/>
              <w:jc w:val="both"/>
              <w:textAlignment w:val="baseline"/>
              <w:rPr>
                <w:rFonts w:ascii="Arial" w:eastAsia="Times New Roman" w:hAnsi="Arial" w:cs="Arial"/>
                <w:sz w:val="24"/>
                <w:szCs w:val="24"/>
                <w:lang w:eastAsia="ru-RU"/>
              </w:rPr>
            </w:pPr>
            <w:r w:rsidRPr="00AA414D">
              <w:rPr>
                <w:rFonts w:ascii="Arial" w:eastAsia="Times New Roman" w:hAnsi="Arial" w:cs="Arial"/>
                <w:sz w:val="24"/>
                <w:szCs w:val="24"/>
                <w:lang w:eastAsia="ru-RU"/>
              </w:rPr>
              <w:t xml:space="preserve"> А.М. Новиков</w:t>
            </w:r>
          </w:p>
          <w:p w:rsidR="00AA414D" w:rsidRPr="00AA414D" w:rsidRDefault="00AA414D" w:rsidP="00AA414D">
            <w:pPr>
              <w:widowControl w:val="0"/>
              <w:autoSpaceDE w:val="0"/>
              <w:autoSpaceDN w:val="0"/>
              <w:adjustRightInd w:val="0"/>
              <w:spacing w:after="0" w:line="240" w:lineRule="auto"/>
              <w:ind w:left="709" w:firstLine="709"/>
              <w:rPr>
                <w:rFonts w:ascii="Arial" w:eastAsia="Times New Roman" w:hAnsi="Arial" w:cs="Arial"/>
                <w:sz w:val="24"/>
                <w:szCs w:val="24"/>
                <w:lang w:eastAsia="ru-RU"/>
              </w:rPr>
            </w:pPr>
          </w:p>
        </w:tc>
      </w:tr>
    </w:tbl>
    <w:p w:rsidR="00AA414D" w:rsidRPr="00AA414D" w:rsidRDefault="00AA414D" w:rsidP="00AA414D">
      <w:pPr>
        <w:widowControl w:val="0"/>
        <w:autoSpaceDE w:val="0"/>
        <w:autoSpaceDN w:val="0"/>
        <w:adjustRightInd w:val="0"/>
        <w:spacing w:after="0" w:line="240" w:lineRule="auto"/>
        <w:jc w:val="both"/>
        <w:rPr>
          <w:rFonts w:ascii="Arial" w:eastAsia="Times New Roman" w:hAnsi="Arial" w:cs="Arial"/>
          <w:sz w:val="24"/>
          <w:szCs w:val="24"/>
          <w:lang w:eastAsia="ru-RU"/>
        </w:rPr>
      </w:pPr>
      <w:bookmarkStart w:id="4" w:name="sub_37"/>
    </w:p>
    <w:p w:rsidR="00BD0A84" w:rsidRDefault="00BD0A84">
      <w:bookmarkStart w:id="5" w:name="_GoBack"/>
      <w:bookmarkEnd w:id="4"/>
      <w:bookmarkEnd w:id="5"/>
    </w:p>
    <w:sectPr w:rsidR="00BD0A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F79C8"/>
    <w:multiLevelType w:val="multilevel"/>
    <w:tmpl w:val="FDC4D88A"/>
    <w:lvl w:ilvl="0">
      <w:start w:val="1"/>
      <w:numFmt w:val="decimal"/>
      <w:lvlText w:val="%1."/>
      <w:lvlJc w:val="left"/>
      <w:pPr>
        <w:ind w:left="2378" w:hanging="960"/>
      </w:pPr>
      <w:rPr>
        <w:rFonts w:hint="default"/>
      </w:rPr>
    </w:lvl>
    <w:lvl w:ilvl="1">
      <w:start w:val="1"/>
      <w:numFmt w:val="decimal"/>
      <w:isLgl/>
      <w:lvlText w:val="%1.%2."/>
      <w:lvlJc w:val="left"/>
      <w:pPr>
        <w:ind w:left="2122" w:hanging="4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47"/>
    <w:rsid w:val="00963F47"/>
    <w:rsid w:val="00AA414D"/>
    <w:rsid w:val="00BD0A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5EF004-BF50-48C5-B9C1-E0C75A688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18741342/0" TargetMode="External"/><Relationship Id="rId3" Type="http://schemas.openxmlformats.org/officeDocument/2006/relationships/settings" Target="settings.xml"/><Relationship Id="rId7" Type="http://schemas.openxmlformats.org/officeDocument/2006/relationships/hyperlink" Target="http://internet.garant.ru/document/redirect/7138508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ternet.garant.ru/document/redirect/71129192/0" TargetMode="External"/><Relationship Id="rId11" Type="http://schemas.openxmlformats.org/officeDocument/2006/relationships/theme" Target="theme/theme1.xml"/><Relationship Id="rId5" Type="http://schemas.openxmlformats.org/officeDocument/2006/relationships/hyperlink" Target="http://internet.garant.ru/document/redirect/10164072/225"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nternet.garant.ru/document/redirect/40482311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1012</Words>
  <Characters>5775</Characters>
  <Application>Microsoft Office Word</Application>
  <DocSecurity>0</DocSecurity>
  <Lines>48</Lines>
  <Paragraphs>13</Paragraphs>
  <ScaleCrop>false</ScaleCrop>
  <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2026-04-02T03:01:00Z</dcterms:created>
  <dcterms:modified xsi:type="dcterms:W3CDTF">2026-04-02T03:02:00Z</dcterms:modified>
</cp:coreProperties>
</file>